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AB7C49" w14:textId="5B4EC447" w:rsidR="00585B02" w:rsidRDefault="00585B02" w:rsidP="00A85DFA">
      <w:pPr>
        <w:jc w:val="center"/>
        <w:rPr>
          <w:rFonts w:ascii="Times New Roman" w:eastAsia="Times New Roman" w:hAnsi="Times New Roman" w:cs="Times New Roman"/>
          <w:b/>
          <w:bCs/>
        </w:rPr>
      </w:pPr>
      <w:r>
        <w:rPr>
          <w:rFonts w:ascii="Times New Roman" w:eastAsia="Times New Roman" w:hAnsi="Times New Roman" w:cs="Times New Roman"/>
          <w:b/>
          <w:bCs/>
        </w:rPr>
        <w:t xml:space="preserve">METHODOLOGIE </w:t>
      </w:r>
      <w:r w:rsidR="00252BCB">
        <w:rPr>
          <w:rFonts w:ascii="Times New Roman" w:eastAsia="Times New Roman" w:hAnsi="Times New Roman" w:cs="Times New Roman"/>
          <w:b/>
          <w:bCs/>
        </w:rPr>
        <w:t xml:space="preserve">AUDIT </w:t>
      </w:r>
      <w:r>
        <w:rPr>
          <w:rFonts w:ascii="Times New Roman" w:eastAsia="Times New Roman" w:hAnsi="Times New Roman" w:cs="Times New Roman"/>
          <w:b/>
          <w:bCs/>
        </w:rPr>
        <w:t>ECO-RESPONSABILITÉ</w:t>
      </w:r>
      <w:r w:rsidR="00A85DFA">
        <w:rPr>
          <w:rFonts w:ascii="Times New Roman" w:eastAsia="Times New Roman" w:hAnsi="Times New Roman" w:cs="Times New Roman"/>
          <w:b/>
          <w:bCs/>
        </w:rPr>
        <w:t xml:space="preserve"> EVÉNEMENTS TRAILS</w:t>
      </w:r>
    </w:p>
    <w:p w14:paraId="4BC1E79F" w14:textId="77777777" w:rsidR="00E33E35" w:rsidRDefault="00E33E35" w:rsidP="00E33E35">
      <w:pPr>
        <w:spacing w:line="360" w:lineRule="auto"/>
        <w:jc w:val="both"/>
        <w:rPr>
          <w:rFonts w:ascii="Times New Roman" w:hAnsi="Times New Roman" w:cs="Times New Roman"/>
        </w:rPr>
      </w:pPr>
    </w:p>
    <w:p w14:paraId="335DBE71" w14:textId="5ACB7E87" w:rsidR="00E33E35" w:rsidRDefault="00B631CE" w:rsidP="00E33E35">
      <w:pPr>
        <w:spacing w:line="360" w:lineRule="auto"/>
        <w:jc w:val="both"/>
        <w:rPr>
          <w:rFonts w:ascii="Times New Roman" w:hAnsi="Times New Roman" w:cs="Times New Roman"/>
        </w:rPr>
      </w:pPr>
      <w:r>
        <w:rPr>
          <w:rFonts w:ascii="Times New Roman" w:hAnsi="Times New Roman" w:cs="Times New Roman"/>
        </w:rPr>
        <w:t xml:space="preserve">Davantage qu’une crise passagère, le monde de l’événementiel sportif semble traverser depuis plusieurs années maintenant une période délicate nécessitant une évolution de ses finalités et une plus grande efficacité de ses mécanismes régulateurs. Se pose ainsi avec toujours plus d’acuité la question du rôle des événements sportifs dans une société tiraillée entre le modèle libéral dominant organisé autour du toujours plus et une approche plus responsable sur les plans économique, écologique et humain. Les évènements sportifs ne s’inscrivent-ils pas alors dans le débat actuel sur l’éthique </w:t>
      </w:r>
      <w:r w:rsidR="00E33E35">
        <w:rPr>
          <w:rFonts w:ascii="Times New Roman" w:hAnsi="Times New Roman" w:cs="Times New Roman"/>
        </w:rPr>
        <w:t xml:space="preserve">du sport. </w:t>
      </w:r>
    </w:p>
    <w:p w14:paraId="6B188F23" w14:textId="68DF8BC9" w:rsidR="00E33E35" w:rsidRPr="00B4712D" w:rsidRDefault="00B631CE" w:rsidP="00B4712D">
      <w:pPr>
        <w:spacing w:line="360" w:lineRule="auto"/>
        <w:jc w:val="both"/>
        <w:rPr>
          <w:rFonts w:ascii="Times New Roman" w:hAnsi="Times New Roman" w:cs="Times New Roman"/>
        </w:rPr>
      </w:pPr>
      <w:r>
        <w:t xml:space="preserve"> </w:t>
      </w:r>
      <w:r w:rsidR="00E33E35">
        <w:rPr>
          <w:rFonts w:ascii="Times New Roman" w:hAnsi="Times New Roman" w:cs="Times New Roman"/>
        </w:rPr>
        <w:t>Un</w:t>
      </w:r>
      <w:r w:rsidR="00E33E35" w:rsidRPr="00E33E35">
        <w:rPr>
          <w:rFonts w:ascii="Times New Roman" w:hAnsi="Times New Roman" w:cs="Times New Roman"/>
        </w:rPr>
        <w:t xml:space="preserve"> changement d’approche </w:t>
      </w:r>
      <w:r w:rsidR="00E33E35">
        <w:rPr>
          <w:rFonts w:ascii="Times New Roman" w:hAnsi="Times New Roman" w:cs="Times New Roman"/>
        </w:rPr>
        <w:t xml:space="preserve">s’impose qui </w:t>
      </w:r>
      <w:r w:rsidR="00E33E35" w:rsidRPr="00E33E35">
        <w:rPr>
          <w:rFonts w:ascii="Times New Roman" w:hAnsi="Times New Roman" w:cs="Times New Roman"/>
        </w:rPr>
        <w:t xml:space="preserve">nécessite de privilégier une démarche éco-responsable afin de répondre aux nouveaux enjeux de société et essayer de résoudre la nouvelle équation à laquelle tous les territoires sont confrontés aujourd’hui tiraillés entre attractivité et durabilité. L’objectif est ici de diminuer la dissonance entre un discours environnemental et solidaire et des événements à fort impacts </w:t>
      </w:r>
      <w:r w:rsidR="00E33E35" w:rsidRPr="00E33E35">
        <w:rPr>
          <w:rFonts w:ascii="Times New Roman" w:eastAsia="Times New Roman" w:hAnsi="Times New Roman" w:cs="Times New Roman"/>
          <w:color w:val="000000"/>
        </w:rPr>
        <w:t xml:space="preserve">carbones et souvent inaccessibles car sources d’inégalités sociales. </w:t>
      </w:r>
      <w:r w:rsidR="00E33E35" w:rsidRPr="00E33E35">
        <w:rPr>
          <w:rFonts w:ascii="Times New Roman" w:eastAsia="Times New Roman" w:hAnsi="Times New Roman" w:cs="Times New Roman"/>
          <w:bdr w:val="none" w:sz="0" w:space="0" w:color="auto" w:frame="1"/>
        </w:rPr>
        <w:t>Mais si de plus en plus d’organisateurs s’accordent sur cette ambition, ils se trouvent généralement démunis sur le plan méthodologique pour lui donner tout son sens</w:t>
      </w:r>
      <w:r w:rsidR="00E33E35">
        <w:rPr>
          <w:rFonts w:ascii="Times New Roman" w:eastAsia="Times New Roman" w:hAnsi="Times New Roman" w:cs="Times New Roman"/>
          <w:bdr w:val="none" w:sz="0" w:space="0" w:color="auto" w:frame="1"/>
        </w:rPr>
        <w:t xml:space="preserve">. </w:t>
      </w:r>
    </w:p>
    <w:p w14:paraId="10938F3D" w14:textId="77777777" w:rsidR="00585B02" w:rsidRDefault="00585B02" w:rsidP="00585B02">
      <w:pPr>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1. Définition d’un évènement éco-responsable</w:t>
      </w:r>
    </w:p>
    <w:p w14:paraId="07EADA00" w14:textId="77777777" w:rsidR="00585B02" w:rsidRDefault="00585B02" w:rsidP="00585B02">
      <w:pPr>
        <w:spacing w:line="36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Un événement éco-responsable ne se contente pas d’afficher un message écologique (visuel, promesse, logo) ou de proposer une charte de protection de l’environnement mais de respecter les trois objectifs du développement durable, à savoir :  diminuer l’empreinte écologique sur l’environnement, améliorer l’inclusion sociale et l’hospitalité et favoriser des retombées économiques redistributives pour le territoire. Mais c’est aussi un évènement qui est ancré dans son territoire et sa culture, développe une communication responsable et favorise une gouvernance, une formation et une animation en cohérence, afin d’engendrer l’implication de tous les acteurs d’un écosystème. </w:t>
      </w:r>
    </w:p>
    <w:p w14:paraId="57B9E660" w14:textId="77777777" w:rsidR="00585B02" w:rsidRDefault="00585B02" w:rsidP="00585B02">
      <w:pPr>
        <w:spacing w:line="360" w:lineRule="auto"/>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2. La mise en œuvre de la démarche</w:t>
      </w:r>
    </w:p>
    <w:p w14:paraId="11C7C972" w14:textId="77777777" w:rsidR="00585B02" w:rsidRDefault="00585B02" w:rsidP="00585B02">
      <w:pPr>
        <w:spacing w:line="36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L’éco-responsabilité ne se décrète pas, elle se construit en privilégiant une approche territoriale et en mettant en œuvre une démarche globale, qualitative, cohérente, progressive et concertée. </w:t>
      </w:r>
    </w:p>
    <w:p w14:paraId="3887C25A" w14:textId="77777777" w:rsidR="00585B02" w:rsidRDefault="00585B02" w:rsidP="00585B02">
      <w:pPr>
        <w:spacing w:line="36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w:t>
      </w:r>
      <w:r>
        <w:rPr>
          <w:rFonts w:ascii="Times New Roman" w:eastAsia="Times New Roman" w:hAnsi="Times New Roman" w:cs="Times New Roman"/>
          <w:b/>
          <w:bCs/>
          <w:color w:val="000000"/>
        </w:rPr>
        <w:t>Globale</w:t>
      </w:r>
      <w:r>
        <w:rPr>
          <w:rFonts w:ascii="Times New Roman" w:eastAsia="Times New Roman" w:hAnsi="Times New Roman" w:cs="Times New Roman"/>
          <w:color w:val="000000"/>
        </w:rPr>
        <w:t xml:space="preserve"> car elle prend en compte toutes les phases de l’évènement de l’éco-conception en amont, à l’éco-gestion pendant et à l’éco-évaluation en aval, mais aussi la singularité de l’évènement et de son territoire d’inscription </w:t>
      </w:r>
    </w:p>
    <w:p w14:paraId="4B37C96A" w14:textId="77777777" w:rsidR="00585B02" w:rsidRDefault="00585B02" w:rsidP="00585B02">
      <w:pPr>
        <w:spacing w:line="36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 </w:t>
      </w:r>
      <w:r>
        <w:rPr>
          <w:rFonts w:ascii="Times New Roman" w:eastAsia="Times New Roman" w:hAnsi="Times New Roman" w:cs="Times New Roman"/>
          <w:b/>
          <w:bCs/>
          <w:color w:val="000000"/>
        </w:rPr>
        <w:t>Qualitative</w:t>
      </w:r>
      <w:r>
        <w:rPr>
          <w:rFonts w:ascii="Times New Roman" w:eastAsia="Times New Roman" w:hAnsi="Times New Roman" w:cs="Times New Roman"/>
          <w:color w:val="000000"/>
        </w:rPr>
        <w:t xml:space="preserve">, car elle respecte les cinq principes du développement durable : </w:t>
      </w:r>
    </w:p>
    <w:p w14:paraId="3636D5BA" w14:textId="77777777" w:rsidR="00585B02" w:rsidRDefault="00585B02" w:rsidP="00585B02">
      <w:pPr>
        <w:spacing w:line="360" w:lineRule="auto"/>
        <w:jc w:val="both"/>
        <w:rPr>
          <w:rFonts w:ascii="Times New Roman" w:eastAsia="Times New Roman" w:hAnsi="Times New Roman" w:cs="Times New Roman"/>
          <w:color w:val="000000"/>
        </w:rPr>
      </w:pPr>
      <w:r>
        <w:rPr>
          <w:rFonts w:ascii="Times New Roman" w:eastAsia="Times New Roman" w:hAnsi="Times New Roman" w:cs="Times New Roman"/>
        </w:rPr>
        <w:t xml:space="preserve">1. Le principe de transversalité car elle cherche en même temps à diminuer l’empreinte écologique sur l’environnement, à améliorer l’accessibilité et la cohésion sociale mais aussi à favoriser un développement économique solidaire. </w:t>
      </w:r>
    </w:p>
    <w:p w14:paraId="70B221D3" w14:textId="77777777" w:rsidR="00585B02" w:rsidRDefault="00585B02" w:rsidP="00585B02">
      <w:pPr>
        <w:spacing w:line="360" w:lineRule="auto"/>
        <w:jc w:val="both"/>
        <w:rPr>
          <w:rFonts w:ascii="Times New Roman" w:eastAsia="Times New Roman" w:hAnsi="Times New Roman" w:cs="Times New Roman"/>
        </w:rPr>
      </w:pPr>
      <w:r>
        <w:rPr>
          <w:rFonts w:ascii="Times New Roman" w:eastAsia="Times New Roman" w:hAnsi="Times New Roman" w:cs="Times New Roman"/>
        </w:rPr>
        <w:t xml:space="preserve">2. Le principe systémique, car elle intègre les différents acteurs concernés par la vie de l’évènement et le développement du territoire en permettant les conditions d’une gouvernance partenariale.  </w:t>
      </w:r>
    </w:p>
    <w:p w14:paraId="7CC89302" w14:textId="77777777" w:rsidR="00585B02" w:rsidRDefault="00585B02" w:rsidP="00585B02">
      <w:pPr>
        <w:spacing w:line="360" w:lineRule="auto"/>
        <w:jc w:val="both"/>
        <w:rPr>
          <w:rFonts w:ascii="Times New Roman" w:eastAsia="Times New Roman" w:hAnsi="Times New Roman" w:cs="Times New Roman"/>
        </w:rPr>
      </w:pPr>
      <w:r>
        <w:rPr>
          <w:rFonts w:ascii="Times New Roman" w:eastAsia="Times New Roman" w:hAnsi="Times New Roman" w:cs="Times New Roman"/>
        </w:rPr>
        <w:t>3. Le principe de l’articulation entre le court terme et le long terme</w:t>
      </w:r>
    </w:p>
    <w:p w14:paraId="35BCC191" w14:textId="77777777" w:rsidR="00585B02" w:rsidRDefault="00585B02" w:rsidP="00585B02">
      <w:pPr>
        <w:spacing w:line="360" w:lineRule="auto"/>
        <w:jc w:val="both"/>
        <w:rPr>
          <w:rFonts w:ascii="Times New Roman" w:eastAsia="Times New Roman" w:hAnsi="Times New Roman" w:cs="Times New Roman"/>
        </w:rPr>
      </w:pPr>
      <w:r>
        <w:rPr>
          <w:rFonts w:ascii="Times New Roman" w:eastAsia="Times New Roman" w:hAnsi="Times New Roman" w:cs="Times New Roman"/>
        </w:rPr>
        <w:t>4.  Le principe de la coordination entre l’échelle locale et globale</w:t>
      </w:r>
    </w:p>
    <w:p w14:paraId="255AABAC" w14:textId="77777777" w:rsidR="00585B02" w:rsidRDefault="00585B02" w:rsidP="00585B02">
      <w:pPr>
        <w:spacing w:line="360" w:lineRule="auto"/>
        <w:jc w:val="both"/>
        <w:rPr>
          <w:rFonts w:ascii="Times New Roman" w:eastAsia="Times New Roman" w:hAnsi="Times New Roman" w:cs="Times New Roman"/>
        </w:rPr>
      </w:pPr>
      <w:r>
        <w:rPr>
          <w:rFonts w:ascii="Times New Roman" w:eastAsia="Times New Roman" w:hAnsi="Times New Roman" w:cs="Times New Roman"/>
        </w:rPr>
        <w:t xml:space="preserve">5.  Le principe de la solidarité territoriale et générationnelle </w:t>
      </w:r>
    </w:p>
    <w:p w14:paraId="2278B0B7" w14:textId="77777777" w:rsidR="00585B02" w:rsidRDefault="00585B02" w:rsidP="00585B02">
      <w:pPr>
        <w:spacing w:line="36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b/>
          <w:bCs/>
        </w:rPr>
        <w:t>Cohérente</w:t>
      </w:r>
      <w:r>
        <w:rPr>
          <w:rFonts w:ascii="Times New Roman" w:eastAsia="Times New Roman" w:hAnsi="Times New Roman" w:cs="Times New Roman"/>
        </w:rPr>
        <w:t xml:space="preserve"> car elle vise à se fixer des objectifs atteignables et à effectuer les choix les plus judicieux afin d’adopter </w:t>
      </w:r>
      <w:proofErr w:type="gramStart"/>
      <w:r>
        <w:rPr>
          <w:rFonts w:ascii="Times New Roman" w:eastAsia="Times New Roman" w:hAnsi="Times New Roman" w:cs="Times New Roman"/>
        </w:rPr>
        <w:t>au final</w:t>
      </w:r>
      <w:proofErr w:type="gramEnd"/>
      <w:r>
        <w:rPr>
          <w:rFonts w:ascii="Times New Roman" w:eastAsia="Times New Roman" w:hAnsi="Times New Roman" w:cs="Times New Roman"/>
        </w:rPr>
        <w:t xml:space="preserve"> la solution la plus éco-responsable.  </w:t>
      </w:r>
    </w:p>
    <w:p w14:paraId="0B201E0C" w14:textId="77777777" w:rsidR="00585B02" w:rsidRDefault="00585B02" w:rsidP="00585B02">
      <w:pPr>
        <w:spacing w:line="36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Pr>
          <w:rFonts w:ascii="Times New Roman" w:eastAsia="Times New Roman" w:hAnsi="Times New Roman" w:cs="Times New Roman"/>
          <w:b/>
          <w:bCs/>
          <w:color w:val="000000"/>
        </w:rPr>
        <w:t>Progressive</w:t>
      </w:r>
      <w:r>
        <w:rPr>
          <w:rFonts w:ascii="Times New Roman" w:eastAsia="Times New Roman" w:hAnsi="Times New Roman" w:cs="Times New Roman"/>
          <w:color w:val="000000"/>
        </w:rPr>
        <w:t xml:space="preserve"> car elle s’inscrit dans un processus d’amélioration chaque année du niveau d’éco-responsabilité atteint avec une évaluation pour observer les avancées réalisées et identifier les pistes d’amélioration</w:t>
      </w:r>
    </w:p>
    <w:p w14:paraId="6A2D635C" w14:textId="77777777" w:rsidR="00585B02" w:rsidRDefault="00585B02" w:rsidP="00585B02">
      <w:pPr>
        <w:spacing w:line="36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Pr>
          <w:rFonts w:ascii="Times New Roman" w:eastAsia="Times New Roman" w:hAnsi="Times New Roman" w:cs="Times New Roman"/>
          <w:b/>
          <w:bCs/>
          <w:color w:val="000000"/>
        </w:rPr>
        <w:t>Concertée</w:t>
      </w:r>
      <w:r>
        <w:rPr>
          <w:rFonts w:ascii="Times New Roman" w:eastAsia="Times New Roman" w:hAnsi="Times New Roman" w:cs="Times New Roman"/>
          <w:color w:val="000000"/>
        </w:rPr>
        <w:t xml:space="preserve"> car elle nécessite la création d’un comité de pilotage élargi et </w:t>
      </w:r>
      <w:r>
        <w:rPr>
          <w:rFonts w:ascii="Times New Roman" w:eastAsia="Times New Roman" w:hAnsi="Times New Roman" w:cs="Times New Roman"/>
        </w:rPr>
        <w:t>composé des différents acteurs concernés (politiques, touristiques, économiques, socio-culturels, environnementaux, sportifs…) afin que chacun puisse exprimer les enjeux qui le concernent et les contraintes à respecter liées à la spécificité du territoire d’inscription de l’événement (nature du territoire, zone écologique sensible, identité culturelle forte…)</w:t>
      </w:r>
    </w:p>
    <w:p w14:paraId="6A49B8AE" w14:textId="77777777" w:rsidR="00585B02" w:rsidRDefault="00585B02" w:rsidP="00585B02">
      <w:pPr>
        <w:spacing w:after="0" w:line="36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Mais cette démarche aussi vertueuse soit-elle, nécessite d’être évaluée et c’est là que les choses se complexifient car il n’existe aujourd’hui aucun cahier des charges basé sur des indicateurs factuels permettant de rendre compte du niveau d’éco-responsabilité atteint par un </w:t>
      </w:r>
      <w:r>
        <w:rPr>
          <w:rFonts w:ascii="Times New Roman" w:eastAsia="Times New Roman" w:hAnsi="Times New Roman" w:cs="Times New Roman"/>
        </w:rPr>
        <w:t>événement</w:t>
      </w:r>
      <w:r>
        <w:rPr>
          <w:rFonts w:ascii="Times New Roman" w:eastAsia="Times New Roman" w:hAnsi="Times New Roman" w:cs="Times New Roman"/>
          <w:color w:val="000000"/>
        </w:rPr>
        <w:t xml:space="preserve"> à un temps donné.</w:t>
      </w:r>
    </w:p>
    <w:p w14:paraId="293ED982" w14:textId="77777777" w:rsidR="00585B02" w:rsidRDefault="00585B02" w:rsidP="00585B02">
      <w:pPr>
        <w:spacing w:after="0" w:line="360" w:lineRule="auto"/>
        <w:jc w:val="both"/>
        <w:rPr>
          <w:rFonts w:ascii="Times New Roman" w:eastAsia="Times New Roman" w:hAnsi="Times New Roman" w:cs="Times New Roman"/>
          <w:color w:val="000000"/>
        </w:rPr>
      </w:pPr>
    </w:p>
    <w:p w14:paraId="6B2B1216" w14:textId="77777777" w:rsidR="00585B02" w:rsidRDefault="00585B02" w:rsidP="00585B02">
      <w:pPr>
        <w:spacing w:line="360" w:lineRule="auto"/>
        <w:jc w:val="both"/>
        <w:rPr>
          <w:rFonts w:ascii="Times New Roman" w:eastAsia="Times New Roman" w:hAnsi="Times New Roman" w:cs="Times New Roman"/>
          <w:b/>
          <w:bCs/>
        </w:rPr>
      </w:pPr>
      <w:r>
        <w:rPr>
          <w:rFonts w:ascii="Times New Roman" w:eastAsia="Times New Roman" w:hAnsi="Times New Roman" w:cs="Times New Roman"/>
          <w:b/>
          <w:bCs/>
        </w:rPr>
        <w:t>3. Champs d’intervention et d’évaluation</w:t>
      </w:r>
    </w:p>
    <w:p w14:paraId="6E61C93B" w14:textId="0653BCA9" w:rsidR="00585B02" w:rsidRDefault="00585B02" w:rsidP="00585B02">
      <w:pPr>
        <w:spacing w:line="360" w:lineRule="auto"/>
        <w:jc w:val="both"/>
        <w:rPr>
          <w:rFonts w:ascii="Times New Roman" w:eastAsia="Times New Roman" w:hAnsi="Times New Roman" w:cs="Times New Roman"/>
        </w:rPr>
      </w:pPr>
      <w:r>
        <w:rPr>
          <w:rFonts w:ascii="Times New Roman" w:eastAsia="Times New Roman" w:hAnsi="Times New Roman" w:cs="Times New Roman"/>
        </w:rPr>
        <w:t>Pour devenir éco-responsable, un évènement doit travailler en même temps sur six champs d’intervention qui interagissent entre</w:t>
      </w:r>
      <w:r w:rsidR="00A85DFA">
        <w:rPr>
          <w:rFonts w:ascii="Times New Roman" w:eastAsia="Times New Roman" w:hAnsi="Times New Roman" w:cs="Times New Roman"/>
        </w:rPr>
        <w:t xml:space="preserve"> </w:t>
      </w:r>
      <w:r>
        <w:rPr>
          <w:rFonts w:ascii="Times New Roman" w:eastAsia="Times New Roman" w:hAnsi="Times New Roman" w:cs="Times New Roman"/>
        </w:rPr>
        <w:t xml:space="preserve">eux, en privilégiant une approche territoriale, à la fois systémique et horizontale. </w:t>
      </w:r>
    </w:p>
    <w:p w14:paraId="3871C436" w14:textId="6FFFA9F8" w:rsidR="00585B02" w:rsidRDefault="00585B02" w:rsidP="00585B02">
      <w:pPr>
        <w:spacing w:after="0" w:line="360" w:lineRule="auto"/>
        <w:jc w:val="both"/>
        <w:rPr>
          <w:rFonts w:ascii="Times New Roman" w:eastAsia="Times New Roman" w:hAnsi="Times New Roman" w:cs="Times New Roman"/>
          <w:b/>
          <w:bCs/>
        </w:rPr>
      </w:pPr>
      <w:r>
        <w:rPr>
          <w:rFonts w:ascii="Times New Roman" w:eastAsia="Times New Roman" w:hAnsi="Times New Roman" w:cs="Times New Roman"/>
          <w:b/>
          <w:bCs/>
        </w:rPr>
        <w:lastRenderedPageBreak/>
        <w:t>3.1</w:t>
      </w:r>
      <w:r w:rsidR="00252BCB">
        <w:rPr>
          <w:rFonts w:ascii="Times New Roman" w:eastAsia="Times New Roman" w:hAnsi="Times New Roman" w:cs="Times New Roman"/>
          <w:b/>
          <w:bCs/>
        </w:rPr>
        <w:t xml:space="preserve"> </w:t>
      </w:r>
      <w:r>
        <w:rPr>
          <w:rFonts w:ascii="Times New Roman" w:eastAsia="Times New Roman" w:hAnsi="Times New Roman" w:cs="Times New Roman"/>
          <w:b/>
          <w:bCs/>
        </w:rPr>
        <w:t>L’intervention écologique</w:t>
      </w:r>
    </w:p>
    <w:p w14:paraId="1614275F" w14:textId="279437FC" w:rsidR="00585B02" w:rsidRDefault="00585B02" w:rsidP="00585B02">
      <w:pPr>
        <w:spacing w:after="0" w:line="36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L’évènement cherche à diminuer son empreinte carbone sur le territoire et à respecter le plus possible l’environnement de ce dernier. Il se focalise pour cela sur : les parcours et le balisage, l’aménagement du site, les transports pour venir et une fois sur place, l’alimentation durable, la gestion des déchets, la préservation des ressources</w:t>
      </w:r>
    </w:p>
    <w:p w14:paraId="082E867F" w14:textId="77777777" w:rsidR="00252BCB" w:rsidRDefault="00252BCB" w:rsidP="00585B02">
      <w:pPr>
        <w:spacing w:after="0" w:line="360" w:lineRule="auto"/>
        <w:jc w:val="both"/>
        <w:rPr>
          <w:rFonts w:ascii="Times New Roman" w:eastAsia="Times New Roman" w:hAnsi="Times New Roman" w:cs="Times New Roman"/>
          <w:color w:val="000000"/>
        </w:rPr>
      </w:pPr>
    </w:p>
    <w:p w14:paraId="1E372A93" w14:textId="77777777" w:rsidR="00585B02" w:rsidRDefault="00585B02" w:rsidP="00585B02">
      <w:pPr>
        <w:spacing w:after="0" w:line="360" w:lineRule="auto"/>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3.2 L’intervention sociale et humaine</w:t>
      </w:r>
    </w:p>
    <w:p w14:paraId="456912AF" w14:textId="77777777" w:rsidR="00585B02" w:rsidRDefault="00585B02" w:rsidP="00585B02">
      <w:pPr>
        <w:spacing w:after="0" w:line="360" w:lineRule="auto"/>
        <w:jc w:val="both"/>
        <w:rPr>
          <w:rFonts w:ascii="Times New Roman" w:eastAsia="Times New Roman" w:hAnsi="Times New Roman" w:cs="Times New Roman"/>
        </w:rPr>
      </w:pPr>
      <w:r>
        <w:rPr>
          <w:rFonts w:ascii="Times New Roman" w:eastAsia="Times New Roman" w:hAnsi="Times New Roman" w:cs="Times New Roman"/>
          <w:color w:val="000000"/>
        </w:rPr>
        <w:t xml:space="preserve">L’évènement cherche à être le plus inclusif possible en </w:t>
      </w:r>
      <w:r>
        <w:rPr>
          <w:rFonts w:ascii="Times New Roman" w:eastAsia="Times New Roman" w:hAnsi="Times New Roman" w:cs="Times New Roman"/>
        </w:rPr>
        <w:t>favorisant les différentes formes d’accessibilité et en aidant des causes solidaires. Il vise aussi à être particulièrement hospitalier et à placer l’humain au cœur de l’offre grâce à une animation adaptée.</w:t>
      </w:r>
    </w:p>
    <w:p w14:paraId="54A5F66A" w14:textId="77777777" w:rsidR="00A85DFA" w:rsidRDefault="00A85DFA" w:rsidP="00585B02">
      <w:pPr>
        <w:spacing w:after="0" w:line="360" w:lineRule="auto"/>
        <w:jc w:val="both"/>
        <w:rPr>
          <w:rFonts w:ascii="Times New Roman" w:eastAsia="Times New Roman" w:hAnsi="Times New Roman" w:cs="Times New Roman"/>
          <w:b/>
          <w:bCs/>
        </w:rPr>
      </w:pPr>
    </w:p>
    <w:p w14:paraId="4884BEB0" w14:textId="2DB35A8F" w:rsidR="00252BCB" w:rsidRDefault="00585B02" w:rsidP="00585B02">
      <w:pPr>
        <w:spacing w:after="0" w:line="360" w:lineRule="auto"/>
        <w:jc w:val="both"/>
        <w:rPr>
          <w:rFonts w:ascii="Times New Roman" w:eastAsia="Times New Roman" w:hAnsi="Times New Roman" w:cs="Times New Roman"/>
          <w:b/>
          <w:bCs/>
        </w:rPr>
      </w:pPr>
      <w:r>
        <w:rPr>
          <w:rFonts w:ascii="Times New Roman" w:eastAsia="Times New Roman" w:hAnsi="Times New Roman" w:cs="Times New Roman"/>
          <w:b/>
          <w:bCs/>
        </w:rPr>
        <w:t>3.3 L’intervention économique</w:t>
      </w:r>
    </w:p>
    <w:p w14:paraId="076F5B15" w14:textId="31D80D58" w:rsidR="00585B02" w:rsidRPr="00252BCB" w:rsidRDefault="00585B02" w:rsidP="00585B02">
      <w:pPr>
        <w:spacing w:after="0" w:line="360" w:lineRule="auto"/>
        <w:jc w:val="both"/>
        <w:rPr>
          <w:rFonts w:ascii="Times New Roman" w:eastAsia="Times New Roman" w:hAnsi="Times New Roman" w:cs="Times New Roman"/>
          <w:b/>
          <w:bCs/>
        </w:rPr>
      </w:pPr>
      <w:r>
        <w:rPr>
          <w:rFonts w:ascii="Times New Roman" w:eastAsia="Times New Roman" w:hAnsi="Times New Roman" w:cs="Times New Roman"/>
          <w:color w:val="000000"/>
        </w:rPr>
        <w:t xml:space="preserve">L’évènement cherche à provoquer des retombées économiques locales directes et indirectes les plus redistributives possibles, en donnant la priorité aux prestataires locaux et en ne tombant pas dans le gigantisme et la marchandisation. </w:t>
      </w:r>
    </w:p>
    <w:p w14:paraId="5605F72A" w14:textId="77777777" w:rsidR="00585B02" w:rsidRDefault="00585B02" w:rsidP="00585B02">
      <w:pPr>
        <w:spacing w:after="0" w:line="360" w:lineRule="auto"/>
        <w:jc w:val="both"/>
        <w:rPr>
          <w:rFonts w:ascii="Times New Roman" w:eastAsia="Times New Roman" w:hAnsi="Times New Roman" w:cs="Times New Roman"/>
          <w:color w:val="000000"/>
        </w:rPr>
      </w:pPr>
    </w:p>
    <w:p w14:paraId="3DE7EB7D" w14:textId="77777777" w:rsidR="00585B02" w:rsidRDefault="00585B02" w:rsidP="00585B02">
      <w:pPr>
        <w:spacing w:after="0" w:line="240" w:lineRule="auto"/>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3.4 L’intervention territoriale </w:t>
      </w:r>
    </w:p>
    <w:p w14:paraId="0541DD1A" w14:textId="77777777" w:rsidR="00585B02" w:rsidRDefault="00585B02" w:rsidP="00585B02">
      <w:pPr>
        <w:spacing w:after="0" w:line="240" w:lineRule="auto"/>
        <w:jc w:val="both"/>
        <w:rPr>
          <w:rFonts w:ascii="Times New Roman" w:eastAsia="Times New Roman" w:hAnsi="Times New Roman" w:cs="Times New Roman"/>
          <w:b/>
          <w:bCs/>
          <w:color w:val="000000"/>
        </w:rPr>
      </w:pPr>
    </w:p>
    <w:p w14:paraId="4ACBD4E2" w14:textId="77777777" w:rsidR="00585B02" w:rsidRDefault="00585B02" w:rsidP="00585B02">
      <w:pPr>
        <w:spacing w:after="0" w:line="360" w:lineRule="auto"/>
        <w:jc w:val="both"/>
        <w:rPr>
          <w:rFonts w:ascii="Times New Roman" w:eastAsia="Times New Roman" w:hAnsi="Times New Roman" w:cs="Times New Roman"/>
        </w:rPr>
      </w:pPr>
      <w:r>
        <w:rPr>
          <w:rFonts w:ascii="Times New Roman" w:eastAsia="Times New Roman" w:hAnsi="Times New Roman" w:cs="Times New Roman"/>
        </w:rPr>
        <w:t>L’évènement cherche à être le plus en prise avec l’identité locale, les ressources naturelles, patrimoniales et humaines, présentes sur le territoire. Il doit mobiliser tous les acteurs y compris les habitants.</w:t>
      </w:r>
    </w:p>
    <w:p w14:paraId="08B2C2EA" w14:textId="77777777" w:rsidR="00585B02" w:rsidRDefault="00585B02" w:rsidP="00585B02">
      <w:pPr>
        <w:spacing w:after="0" w:line="360" w:lineRule="auto"/>
        <w:jc w:val="both"/>
        <w:rPr>
          <w:rFonts w:ascii="Times New Roman" w:eastAsia="Times New Roman" w:hAnsi="Times New Roman" w:cs="Times New Roman"/>
          <w:b/>
          <w:bCs/>
          <w:color w:val="000000"/>
        </w:rPr>
      </w:pPr>
    </w:p>
    <w:p w14:paraId="4CEC3232" w14:textId="77777777" w:rsidR="00585B02" w:rsidRDefault="00585B02" w:rsidP="00585B02">
      <w:pPr>
        <w:spacing w:after="0" w:line="360" w:lineRule="auto"/>
        <w:jc w:val="both"/>
        <w:rPr>
          <w:rFonts w:ascii="Times New Roman" w:eastAsia="Times New Roman" w:hAnsi="Times New Roman" w:cs="Times New Roman"/>
          <w:b/>
          <w:bCs/>
        </w:rPr>
      </w:pPr>
      <w:r>
        <w:rPr>
          <w:rFonts w:ascii="Times New Roman" w:eastAsia="Times New Roman" w:hAnsi="Times New Roman" w:cs="Times New Roman"/>
          <w:b/>
          <w:bCs/>
        </w:rPr>
        <w:t>3.5 L’intervention en matière de communication</w:t>
      </w:r>
    </w:p>
    <w:p w14:paraId="1C4E81EE" w14:textId="77777777" w:rsidR="00585B02" w:rsidRDefault="00585B02" w:rsidP="00585B02">
      <w:pPr>
        <w:spacing w:line="360" w:lineRule="auto"/>
        <w:jc w:val="both"/>
        <w:rPr>
          <w:rFonts w:ascii="Times New Roman" w:eastAsia="Times New Roman" w:hAnsi="Times New Roman" w:cs="Times New Roman"/>
        </w:rPr>
      </w:pPr>
      <w:r>
        <w:rPr>
          <w:rFonts w:ascii="Times New Roman" w:eastAsia="Times New Roman" w:hAnsi="Times New Roman" w:cs="Times New Roman"/>
        </w:rPr>
        <w:t xml:space="preserve">Elle se doit d’être la plus responsable possible en respectant une charte, en choisissant les partenaires par rapport à une cohérence de valeurs, en construisant et en diffusant des messages appropriés, en limitant les supports papiers et en privilégiant les matériaux naturels et locaux pour les récompenses. La mise en place d’un </w:t>
      </w:r>
      <w:proofErr w:type="spellStart"/>
      <w:r>
        <w:rPr>
          <w:rFonts w:ascii="Times New Roman" w:eastAsia="Times New Roman" w:hAnsi="Times New Roman" w:cs="Times New Roman"/>
        </w:rPr>
        <w:t>éco-village</w:t>
      </w:r>
      <w:proofErr w:type="spellEnd"/>
      <w:r>
        <w:rPr>
          <w:rFonts w:ascii="Times New Roman" w:eastAsia="Times New Roman" w:hAnsi="Times New Roman" w:cs="Times New Roman"/>
        </w:rPr>
        <w:t xml:space="preserve"> regroupant l'ensemble des entreprises et associations des trois secteurs économiques, social et environnemental afin d’éduquer au développement durable s’inscrit dans cette communication responsable. </w:t>
      </w:r>
    </w:p>
    <w:p w14:paraId="0ADB522B" w14:textId="77777777" w:rsidR="00585B02" w:rsidRDefault="00585B02" w:rsidP="00585B02">
      <w:pPr>
        <w:spacing w:after="0" w:line="360" w:lineRule="auto"/>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3.6 L’intervention en matière de gouvernance et de formation </w:t>
      </w:r>
    </w:p>
    <w:p w14:paraId="1AEBF2C5" w14:textId="77777777" w:rsidR="00585B02" w:rsidRDefault="00585B02" w:rsidP="00585B02">
      <w:pPr>
        <w:spacing w:line="360" w:lineRule="auto"/>
        <w:jc w:val="both"/>
        <w:rPr>
          <w:rFonts w:ascii="Times New Roman" w:eastAsia="Times New Roman" w:hAnsi="Times New Roman" w:cs="Times New Roman"/>
        </w:rPr>
      </w:pPr>
      <w:r>
        <w:rPr>
          <w:rFonts w:ascii="Times New Roman" w:eastAsia="Times New Roman" w:hAnsi="Times New Roman" w:cs="Times New Roman"/>
          <w:color w:val="000000"/>
        </w:rPr>
        <w:t xml:space="preserve"> Elle cherche à fédérer l’ensemble de l’écosystème d’acteurs concernés autour de valeurs éthiques </w:t>
      </w:r>
      <w:r>
        <w:rPr>
          <w:rFonts w:ascii="Times New Roman" w:eastAsia="Times New Roman" w:hAnsi="Times New Roman" w:cs="Times New Roman"/>
        </w:rPr>
        <w:t xml:space="preserve">et partagées grâce à la création d’un COPIL élargi et managé de manière équitable. Elle vise aussi à limiter le nombre de participants dans le but de limiter tous les impacts. La formation en amont des organisateurs et des bénévoles </w:t>
      </w:r>
      <w:r>
        <w:rPr>
          <w:rFonts w:ascii="Times New Roman" w:eastAsia="Times New Roman" w:hAnsi="Times New Roman" w:cs="Times New Roman"/>
          <w:color w:val="000000"/>
        </w:rPr>
        <w:t xml:space="preserve">aux grands principes du développement </w:t>
      </w:r>
      <w:r>
        <w:rPr>
          <w:rFonts w:ascii="Times New Roman" w:eastAsia="Times New Roman" w:hAnsi="Times New Roman" w:cs="Times New Roman"/>
          <w:color w:val="000000"/>
        </w:rPr>
        <w:lastRenderedPageBreak/>
        <w:t xml:space="preserve">durable </w:t>
      </w:r>
      <w:r>
        <w:rPr>
          <w:rFonts w:ascii="Times New Roman" w:eastAsia="Times New Roman" w:hAnsi="Times New Roman" w:cs="Times New Roman"/>
        </w:rPr>
        <w:t>est aussi un objectif à poursuivre</w:t>
      </w:r>
      <w:r>
        <w:rPr>
          <w:rFonts w:ascii="Times New Roman" w:eastAsia="Times New Roman" w:hAnsi="Times New Roman" w:cs="Times New Roman"/>
          <w:color w:val="000000"/>
        </w:rPr>
        <w:t xml:space="preserve"> ainsi que la sensibilisation des partenaires, des prestataires et des coureurs </w:t>
      </w:r>
      <w:r>
        <w:rPr>
          <w:rFonts w:ascii="Times New Roman" w:eastAsia="Times New Roman" w:hAnsi="Times New Roman" w:cs="Times New Roman"/>
        </w:rPr>
        <w:t xml:space="preserve">afin que tous les acteurs de l’écosystème s’inscrivent dans une même démarche vertueuse. </w:t>
      </w:r>
    </w:p>
    <w:p w14:paraId="68CD3D6A" w14:textId="77777777" w:rsidR="00585B02" w:rsidRDefault="00585B02" w:rsidP="00585B02">
      <w:pPr>
        <w:jc w:val="both"/>
        <w:rPr>
          <w:rFonts w:ascii="Times New Roman" w:eastAsia="Times New Roman" w:hAnsi="Times New Roman" w:cs="Times New Roman"/>
          <w:b/>
          <w:bCs/>
        </w:rPr>
      </w:pPr>
      <w:r>
        <w:rPr>
          <w:rFonts w:ascii="Times New Roman" w:eastAsia="Times New Roman" w:hAnsi="Times New Roman" w:cs="Times New Roman"/>
          <w:b/>
          <w:bCs/>
        </w:rPr>
        <w:t>4.  Présentation de la méthodologie d’évaluation</w:t>
      </w:r>
    </w:p>
    <w:p w14:paraId="24BA0126" w14:textId="77777777" w:rsidR="00585B02" w:rsidRDefault="00585B02" w:rsidP="00585B02">
      <w:pPr>
        <w:spacing w:line="360" w:lineRule="auto"/>
        <w:jc w:val="both"/>
        <w:rPr>
          <w:rFonts w:ascii="Times New Roman" w:eastAsia="Times New Roman" w:hAnsi="Times New Roman" w:cs="Times New Roman"/>
        </w:rPr>
      </w:pPr>
      <w:r>
        <w:rPr>
          <w:rFonts w:ascii="Times New Roman" w:eastAsia="Times New Roman" w:hAnsi="Times New Roman" w:cs="Times New Roman"/>
        </w:rPr>
        <w:t>Elle vise à évaluer le niveau atteint dans les six champs d’intervention, déclinées en 12 indicateurs et 60 critères.</w:t>
      </w:r>
    </w:p>
    <w:p w14:paraId="0ECAC907" w14:textId="77777777" w:rsidR="00585B02" w:rsidRDefault="00585B02" w:rsidP="00585B02">
      <w:pPr>
        <w:pBdr>
          <w:top w:val="nil"/>
          <w:left w:val="nil"/>
          <w:bottom w:val="nil"/>
          <w:right w:val="nil"/>
          <w:between w:val="nil"/>
        </w:pBdr>
        <w:spacing w:line="240" w:lineRule="auto"/>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4.1Procédure d’évaluation </w:t>
      </w:r>
    </w:p>
    <w:p w14:paraId="1FD2E9DF" w14:textId="77777777" w:rsidR="00252BCB" w:rsidRDefault="00585B02" w:rsidP="00585B02">
      <w:pPr>
        <w:pBdr>
          <w:top w:val="nil"/>
          <w:left w:val="nil"/>
          <w:bottom w:val="nil"/>
          <w:right w:val="nil"/>
          <w:between w:val="nil"/>
        </w:pBdr>
        <w:spacing w:before="280" w:after="280" w:line="36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L’évaluation est </w:t>
      </w:r>
      <w:r w:rsidR="00252BCB">
        <w:rPr>
          <w:rFonts w:ascii="Times New Roman" w:eastAsia="Times New Roman" w:hAnsi="Times New Roman" w:cs="Times New Roman"/>
          <w:color w:val="000000"/>
        </w:rPr>
        <w:t xml:space="preserve">en premier lieu formative car elle vise à faire progresser les organisateurs vers un niveau meilleur d’éco-responsabilité, en les accompagnant dans un processus d’amélioration. </w:t>
      </w:r>
    </w:p>
    <w:p w14:paraId="5EB88FA6" w14:textId="77777777" w:rsidR="00252BCB" w:rsidRDefault="00252BCB" w:rsidP="00585B02">
      <w:pPr>
        <w:pBdr>
          <w:top w:val="nil"/>
          <w:left w:val="nil"/>
          <w:bottom w:val="nil"/>
          <w:right w:val="nil"/>
          <w:between w:val="nil"/>
        </w:pBdr>
        <w:spacing w:before="280" w:after="280" w:line="36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Elle est </w:t>
      </w:r>
      <w:r w:rsidR="00585B02">
        <w:rPr>
          <w:rFonts w:ascii="Times New Roman" w:eastAsia="Times New Roman" w:hAnsi="Times New Roman" w:cs="Times New Roman"/>
          <w:color w:val="000000"/>
        </w:rPr>
        <w:t xml:space="preserve">réalisée </w:t>
      </w:r>
      <w:proofErr w:type="spellStart"/>
      <w:r w:rsidR="00585B02">
        <w:rPr>
          <w:rFonts w:ascii="Times New Roman" w:eastAsia="Times New Roman" w:hAnsi="Times New Roman" w:cs="Times New Roman"/>
          <w:color w:val="000000"/>
        </w:rPr>
        <w:t>a</w:t>
      </w:r>
      <w:proofErr w:type="spellEnd"/>
      <w:r w:rsidR="00585B02">
        <w:rPr>
          <w:rFonts w:ascii="Times New Roman" w:eastAsia="Times New Roman" w:hAnsi="Times New Roman" w:cs="Times New Roman"/>
          <w:color w:val="000000"/>
        </w:rPr>
        <w:t xml:space="preserve">̀ partir d’observations sur le terrain pendant l’évènement, de discussions avec les différentes personnes impliquées dans la conception et la gestion de l’événement, la consultation du site et des différents documents de communication et par un retour d’informations recueillies à partir d’un questionnaire auprès des participants et des prestataires. </w:t>
      </w:r>
    </w:p>
    <w:p w14:paraId="148ECA31" w14:textId="084564EC" w:rsidR="00585B02" w:rsidRDefault="00252BCB" w:rsidP="00585B02">
      <w:pPr>
        <w:pBdr>
          <w:top w:val="nil"/>
          <w:left w:val="nil"/>
          <w:bottom w:val="nil"/>
          <w:right w:val="nil"/>
          <w:between w:val="nil"/>
        </w:pBdr>
        <w:spacing w:before="280" w:after="280" w:line="360" w:lineRule="auto"/>
        <w:jc w:val="both"/>
        <w:rPr>
          <w:rFonts w:ascii="Times New Roman" w:eastAsia="Times New Roman" w:hAnsi="Times New Roman" w:cs="Times New Roman"/>
          <w:b/>
          <w:bCs/>
          <w:color w:val="000000"/>
        </w:rPr>
      </w:pPr>
      <w:r>
        <w:rPr>
          <w:rFonts w:ascii="Times New Roman" w:eastAsia="Times New Roman" w:hAnsi="Times New Roman" w:cs="Times New Roman"/>
          <w:color w:val="000000"/>
        </w:rPr>
        <w:t xml:space="preserve">En second lieu, l’évaluation est sommative car elle vise à objectiver le niveau d’éco-responsabilité atteint à partir d’un total de points. </w:t>
      </w:r>
      <w:r w:rsidR="00585B02">
        <w:rPr>
          <w:rFonts w:ascii="Times New Roman" w:eastAsia="Times New Roman" w:hAnsi="Times New Roman" w:cs="Times New Roman"/>
          <w:color w:val="000000"/>
        </w:rPr>
        <w:t xml:space="preserve">Chaque indicateur comptabilise 25 points maximum et il est évalué à parti de 5 critères qui sont eux évalués sur une échelle de 1 à 5 selon le niveau de durabilité atteint. On a donc au total 60 critères évalués sur un maximum de 5 pts, soit un total maximum de points possibles égal à 300 points. </w:t>
      </w:r>
    </w:p>
    <w:p w14:paraId="44EF7991" w14:textId="77777777" w:rsidR="00585B02" w:rsidRDefault="00585B02" w:rsidP="00585B02">
      <w:pPr>
        <w:pBdr>
          <w:top w:val="nil"/>
          <w:left w:val="nil"/>
          <w:bottom w:val="nil"/>
          <w:right w:val="nil"/>
          <w:between w:val="nil"/>
        </w:pBdr>
        <w:spacing w:line="240" w:lineRule="auto"/>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4.2 Intérêts de l’évaluation</w:t>
      </w:r>
    </w:p>
    <w:p w14:paraId="73DF7E71" w14:textId="31C8C65B" w:rsidR="00252BCB" w:rsidRDefault="00585B02" w:rsidP="00252BCB">
      <w:pPr>
        <w:pBdr>
          <w:top w:val="nil"/>
          <w:left w:val="nil"/>
          <w:bottom w:val="nil"/>
          <w:right w:val="nil"/>
          <w:between w:val="nil"/>
        </w:pBdr>
        <w:spacing w:before="280" w:after="280" w:line="36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Le total obtenu représente le niveau d’éco-responsabilité́ atteint par l’événement</w:t>
      </w:r>
      <w:r w:rsidR="00252BCB">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par rapport à 5 niveaux prédéfinis. </w:t>
      </w:r>
    </w:p>
    <w:p w14:paraId="1B21EB6B" w14:textId="77777777" w:rsidR="00252BCB" w:rsidRDefault="00585B02" w:rsidP="00252BCB">
      <w:pPr>
        <w:pBdr>
          <w:top w:val="nil"/>
          <w:left w:val="nil"/>
          <w:bottom w:val="nil"/>
          <w:right w:val="nil"/>
          <w:between w:val="nil"/>
        </w:pBdr>
        <w:spacing w:before="280" w:after="280" w:line="36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Niveau très faible = &lt; 100 pts </w:t>
      </w:r>
    </w:p>
    <w:p w14:paraId="22454D4C" w14:textId="77777777" w:rsidR="00252BCB" w:rsidRDefault="00585B02" w:rsidP="00252BCB">
      <w:pPr>
        <w:pBdr>
          <w:top w:val="nil"/>
          <w:left w:val="nil"/>
          <w:bottom w:val="nil"/>
          <w:right w:val="nil"/>
          <w:between w:val="nil"/>
        </w:pBdr>
        <w:spacing w:before="280" w:after="280" w:line="36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Niveau faible = entre 100 et 150 pts  </w:t>
      </w:r>
    </w:p>
    <w:p w14:paraId="05419BC6" w14:textId="77777777" w:rsidR="00252BCB" w:rsidRDefault="00585B02" w:rsidP="00252BCB">
      <w:pPr>
        <w:pBdr>
          <w:top w:val="nil"/>
          <w:left w:val="nil"/>
          <w:bottom w:val="nil"/>
          <w:right w:val="nil"/>
          <w:between w:val="nil"/>
        </w:pBdr>
        <w:spacing w:before="280" w:after="280" w:line="36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Niveau moyen = entre 150 et 200 pts </w:t>
      </w:r>
    </w:p>
    <w:p w14:paraId="571BBD88" w14:textId="77777777" w:rsidR="00252BCB" w:rsidRDefault="00585B02" w:rsidP="00252BCB">
      <w:pPr>
        <w:pBdr>
          <w:top w:val="nil"/>
          <w:left w:val="nil"/>
          <w:bottom w:val="nil"/>
          <w:right w:val="nil"/>
          <w:between w:val="nil"/>
        </w:pBdr>
        <w:spacing w:before="280" w:after="280" w:line="36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Niveau élevé = Entre 200 et 250 pts </w:t>
      </w:r>
    </w:p>
    <w:p w14:paraId="5A71A662" w14:textId="77777777" w:rsidR="00252BCB" w:rsidRDefault="00585B02" w:rsidP="00252BCB">
      <w:pPr>
        <w:pBdr>
          <w:top w:val="nil"/>
          <w:left w:val="nil"/>
          <w:bottom w:val="nil"/>
          <w:right w:val="nil"/>
          <w:between w:val="nil"/>
        </w:pBdr>
        <w:spacing w:before="280" w:after="280" w:line="36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Niveau très élevé = &gt; à 250 pts</w:t>
      </w:r>
    </w:p>
    <w:p w14:paraId="3F6CBEDA" w14:textId="3EFBA034" w:rsidR="00252BCB" w:rsidRPr="00252BCB" w:rsidRDefault="00252BCB" w:rsidP="00585B02">
      <w:pPr>
        <w:pBdr>
          <w:top w:val="nil"/>
          <w:left w:val="nil"/>
          <w:bottom w:val="nil"/>
          <w:right w:val="nil"/>
          <w:between w:val="nil"/>
        </w:pBdr>
        <w:spacing w:before="280" w:after="280" w:line="36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Cette évaluation permet de situer globalement l’événement dans une des cinq catégories, de voir rapidement les points forts, moyens et faibles de l’événement par rapport </w:t>
      </w:r>
      <w:proofErr w:type="spellStart"/>
      <w:r>
        <w:rPr>
          <w:rFonts w:ascii="Times New Roman" w:eastAsia="Times New Roman" w:hAnsi="Times New Roman" w:cs="Times New Roman"/>
          <w:color w:val="000000"/>
        </w:rPr>
        <w:t>a</w:t>
      </w:r>
      <w:proofErr w:type="spellEnd"/>
      <w:r>
        <w:rPr>
          <w:rFonts w:ascii="Times New Roman" w:eastAsia="Times New Roman" w:hAnsi="Times New Roman" w:cs="Times New Roman"/>
          <w:color w:val="000000"/>
        </w:rPr>
        <w:t>̀ l’</w:t>
      </w:r>
      <w:proofErr w:type="spellStart"/>
      <w:r>
        <w:rPr>
          <w:rFonts w:ascii="Times New Roman" w:eastAsia="Times New Roman" w:hAnsi="Times New Roman" w:cs="Times New Roman"/>
          <w:color w:val="000000"/>
        </w:rPr>
        <w:t>éco-responsabilite</w:t>
      </w:r>
      <w:proofErr w:type="spellEnd"/>
      <w:r>
        <w:rPr>
          <w:rFonts w:ascii="Times New Roman" w:eastAsia="Times New Roman" w:hAnsi="Times New Roman" w:cs="Times New Roman"/>
          <w:color w:val="000000"/>
        </w:rPr>
        <w:t xml:space="preserve">́ et d’identifier les axes de travail prioritaires pour la suite. Elle peut donner lieu aussi à l’attribution d’un label certifié par différents organismes agréés (SEEVE </w:t>
      </w:r>
      <w:r w:rsidR="00B40248">
        <w:rPr>
          <w:rFonts w:ascii="Times New Roman" w:eastAsia="Times New Roman" w:hAnsi="Times New Roman" w:cs="Times New Roman"/>
          <w:color w:val="000000"/>
        </w:rPr>
        <w:t>et</w:t>
      </w:r>
      <w:r>
        <w:rPr>
          <w:rFonts w:ascii="Times New Roman" w:eastAsia="Times New Roman" w:hAnsi="Times New Roman" w:cs="Times New Roman"/>
          <w:color w:val="000000"/>
        </w:rPr>
        <w:t xml:space="preserve"> Trail Runner </w:t>
      </w:r>
      <w:proofErr w:type="spellStart"/>
      <w:r>
        <w:rPr>
          <w:rFonts w:ascii="Times New Roman" w:eastAsia="Times New Roman" w:hAnsi="Times New Roman" w:cs="Times New Roman"/>
          <w:color w:val="000000"/>
        </w:rPr>
        <w:t>Foundation</w:t>
      </w:r>
      <w:proofErr w:type="spellEnd"/>
      <w:r>
        <w:rPr>
          <w:rFonts w:ascii="Times New Roman" w:eastAsia="Times New Roman" w:hAnsi="Times New Roman" w:cs="Times New Roman"/>
          <w:color w:val="000000"/>
        </w:rPr>
        <w:t>).</w:t>
      </w:r>
    </w:p>
    <w:p w14:paraId="6673BF82" w14:textId="20FF3FEB" w:rsidR="00252BCB" w:rsidRDefault="00585B02" w:rsidP="00585B02">
      <w:pPr>
        <w:pBdr>
          <w:top w:val="nil"/>
          <w:left w:val="nil"/>
          <w:bottom w:val="nil"/>
          <w:right w:val="nil"/>
          <w:between w:val="nil"/>
        </w:pBdr>
        <w:spacing w:before="280" w:after="280" w:line="360" w:lineRule="auto"/>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3. Limites de l’évaluation</w:t>
      </w:r>
    </w:p>
    <w:p w14:paraId="0B78176F" w14:textId="2A1F31BC" w:rsidR="00A42381" w:rsidRDefault="00585B02" w:rsidP="00252BCB">
      <w:pPr>
        <w:pBdr>
          <w:top w:val="nil"/>
          <w:left w:val="nil"/>
          <w:bottom w:val="nil"/>
          <w:right w:val="nil"/>
          <w:between w:val="nil"/>
        </w:pBdr>
        <w:spacing w:before="280" w:after="280" w:line="36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Elles résident dans la</w:t>
      </w:r>
      <w:r w:rsidR="00252BCB">
        <w:rPr>
          <w:rFonts w:ascii="Times New Roman" w:eastAsia="Times New Roman" w:hAnsi="Times New Roman" w:cs="Times New Roman"/>
          <w:color w:val="000000"/>
        </w:rPr>
        <w:t xml:space="preserve"> complexité et la durée du travail à réaliser afin de </w:t>
      </w:r>
      <w:r>
        <w:rPr>
          <w:rFonts w:ascii="Times New Roman" w:eastAsia="Times New Roman" w:hAnsi="Times New Roman" w:cs="Times New Roman"/>
          <w:color w:val="000000"/>
        </w:rPr>
        <w:t xml:space="preserve">recueillir </w:t>
      </w:r>
      <w:r w:rsidR="00252BCB">
        <w:rPr>
          <w:rFonts w:ascii="Times New Roman" w:eastAsia="Times New Roman" w:hAnsi="Times New Roman" w:cs="Times New Roman"/>
          <w:color w:val="000000"/>
        </w:rPr>
        <w:t xml:space="preserve">toutes </w:t>
      </w:r>
      <w:r>
        <w:rPr>
          <w:rFonts w:ascii="Times New Roman" w:eastAsia="Times New Roman" w:hAnsi="Times New Roman" w:cs="Times New Roman"/>
          <w:color w:val="000000"/>
        </w:rPr>
        <w:t xml:space="preserve">les données nécessaires, ce qui n’est pas évident, vu la </w:t>
      </w:r>
      <w:r w:rsidR="00252BCB">
        <w:rPr>
          <w:rFonts w:ascii="Times New Roman" w:eastAsia="Times New Roman" w:hAnsi="Times New Roman" w:cs="Times New Roman"/>
          <w:color w:val="000000"/>
        </w:rPr>
        <w:t xml:space="preserve">diversité </w:t>
      </w:r>
      <w:r>
        <w:rPr>
          <w:rFonts w:ascii="Times New Roman" w:eastAsia="Times New Roman" w:hAnsi="Times New Roman" w:cs="Times New Roman"/>
          <w:color w:val="000000"/>
        </w:rPr>
        <w:t>de</w:t>
      </w:r>
      <w:r w:rsidR="00252BCB">
        <w:rPr>
          <w:rFonts w:ascii="Times New Roman" w:eastAsia="Times New Roman" w:hAnsi="Times New Roman" w:cs="Times New Roman"/>
          <w:color w:val="000000"/>
        </w:rPr>
        <w:t>s</w:t>
      </w:r>
      <w:r>
        <w:rPr>
          <w:rFonts w:ascii="Times New Roman" w:eastAsia="Times New Roman" w:hAnsi="Times New Roman" w:cs="Times New Roman"/>
          <w:color w:val="000000"/>
        </w:rPr>
        <w:t xml:space="preserve"> écosystème</w:t>
      </w:r>
      <w:r w:rsidR="00252BCB">
        <w:rPr>
          <w:rFonts w:ascii="Times New Roman" w:eastAsia="Times New Roman" w:hAnsi="Times New Roman" w:cs="Times New Roman"/>
          <w:color w:val="000000"/>
        </w:rPr>
        <w:t>s</w:t>
      </w:r>
      <w:r>
        <w:rPr>
          <w:rFonts w:ascii="Times New Roman" w:eastAsia="Times New Roman" w:hAnsi="Times New Roman" w:cs="Times New Roman"/>
          <w:color w:val="000000"/>
        </w:rPr>
        <w:t xml:space="preserve"> concerné</w:t>
      </w:r>
      <w:r w:rsidR="00252BCB">
        <w:rPr>
          <w:rFonts w:ascii="Times New Roman" w:eastAsia="Times New Roman" w:hAnsi="Times New Roman" w:cs="Times New Roman"/>
          <w:color w:val="000000"/>
        </w:rPr>
        <w:t>s</w:t>
      </w:r>
      <w:r>
        <w:rPr>
          <w:rFonts w:ascii="Times New Roman" w:eastAsia="Times New Roman" w:hAnsi="Times New Roman" w:cs="Times New Roman"/>
          <w:color w:val="000000"/>
        </w:rPr>
        <w:t xml:space="preserve">. De plus, pour </w:t>
      </w:r>
      <w:r w:rsidR="00252BCB">
        <w:rPr>
          <w:rFonts w:ascii="Times New Roman" w:eastAsia="Times New Roman" w:hAnsi="Times New Roman" w:cs="Times New Roman"/>
          <w:color w:val="000000"/>
        </w:rPr>
        <w:t xml:space="preserve">réaliser une </w:t>
      </w:r>
      <w:r>
        <w:rPr>
          <w:rFonts w:ascii="Times New Roman" w:eastAsia="Times New Roman" w:hAnsi="Times New Roman" w:cs="Times New Roman"/>
          <w:color w:val="000000"/>
        </w:rPr>
        <w:t>évaluation l</w:t>
      </w:r>
      <w:r w:rsidR="00252BCB">
        <w:rPr>
          <w:rFonts w:ascii="Times New Roman" w:eastAsia="Times New Roman" w:hAnsi="Times New Roman" w:cs="Times New Roman"/>
          <w:color w:val="000000"/>
        </w:rPr>
        <w:t>a</w:t>
      </w:r>
      <w:r>
        <w:rPr>
          <w:rFonts w:ascii="Times New Roman" w:eastAsia="Times New Roman" w:hAnsi="Times New Roman" w:cs="Times New Roman"/>
          <w:color w:val="000000"/>
        </w:rPr>
        <w:t xml:space="preserve"> plus scientifique possible, il est important de préciser pour chaque critère, à quoi correspond la note 0, 1, 2, 3, 4, 5. Il convient donc d’identifier 6 items objectivables et observables sur un continuum qui va de 0 à 5</w:t>
      </w:r>
      <w:r w:rsidR="00B40248">
        <w:rPr>
          <w:rFonts w:ascii="Times New Roman" w:eastAsia="Times New Roman" w:hAnsi="Times New Roman" w:cs="Times New Roman"/>
          <w:color w:val="000000"/>
        </w:rPr>
        <w:t xml:space="preserve">, soit 360 </w:t>
      </w:r>
      <w:proofErr w:type="gramStart"/>
      <w:r w:rsidR="00B40248">
        <w:rPr>
          <w:rFonts w:ascii="Times New Roman" w:eastAsia="Times New Roman" w:hAnsi="Times New Roman" w:cs="Times New Roman"/>
          <w:color w:val="000000"/>
        </w:rPr>
        <w:t>items.</w:t>
      </w:r>
      <w:r>
        <w:rPr>
          <w:rFonts w:ascii="Times New Roman" w:eastAsia="Times New Roman" w:hAnsi="Times New Roman" w:cs="Times New Roman"/>
          <w:color w:val="000000"/>
        </w:rPr>
        <w:t>.</w:t>
      </w:r>
      <w:proofErr w:type="gramEnd"/>
      <w:r w:rsidR="00252BCB">
        <w:rPr>
          <w:rFonts w:ascii="Times New Roman" w:eastAsia="Times New Roman" w:hAnsi="Times New Roman" w:cs="Times New Roman"/>
          <w:color w:val="000000"/>
        </w:rPr>
        <w:t xml:space="preserve"> </w:t>
      </w:r>
    </w:p>
    <w:p w14:paraId="40D481FC" w14:textId="383E86A2" w:rsidR="00327F88" w:rsidRPr="00A42381" w:rsidRDefault="00252BCB" w:rsidP="00A42381">
      <w:pPr>
        <w:pBdr>
          <w:top w:val="nil"/>
          <w:left w:val="nil"/>
          <w:bottom w:val="nil"/>
          <w:right w:val="nil"/>
          <w:between w:val="nil"/>
        </w:pBdr>
        <w:spacing w:before="280" w:after="280" w:line="36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Enfin, la reproductibilité</w:t>
      </w:r>
      <w:r w:rsidR="0060598E">
        <w:rPr>
          <w:rFonts w:ascii="Times New Roman" w:eastAsia="Times New Roman" w:hAnsi="Times New Roman" w:cs="Times New Roman"/>
          <w:color w:val="000000"/>
        </w:rPr>
        <w:t xml:space="preserve"> de l’outil est questionnée car </w:t>
      </w:r>
      <w:r>
        <w:rPr>
          <w:rFonts w:ascii="Times New Roman" w:eastAsia="Times New Roman" w:hAnsi="Times New Roman" w:cs="Times New Roman"/>
          <w:color w:val="000000"/>
        </w:rPr>
        <w:t>il est importan</w:t>
      </w:r>
      <w:r w:rsidR="0060598E">
        <w:rPr>
          <w:rFonts w:ascii="Times New Roman" w:eastAsia="Times New Roman" w:hAnsi="Times New Roman" w:cs="Times New Roman"/>
          <w:color w:val="000000"/>
        </w:rPr>
        <w:t>t au vu de la singularité d</w:t>
      </w:r>
      <w:r w:rsidR="00A42381">
        <w:rPr>
          <w:rFonts w:ascii="Times New Roman" w:eastAsia="Times New Roman" w:hAnsi="Times New Roman" w:cs="Times New Roman"/>
          <w:color w:val="000000"/>
        </w:rPr>
        <w:t>e chaque événement et de chaque territoire</w:t>
      </w:r>
      <w:r w:rsidR="0060598E">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de ne pas tomber</w:t>
      </w:r>
      <w:r w:rsidR="0060598E">
        <w:rPr>
          <w:rFonts w:ascii="Times New Roman" w:eastAsia="Times New Roman" w:hAnsi="Times New Roman" w:cs="Times New Roman"/>
          <w:color w:val="000000"/>
        </w:rPr>
        <w:t xml:space="preserve"> dans une logique de comparaison entre les événements.</w:t>
      </w:r>
      <w:r w:rsidR="00A42381">
        <w:rPr>
          <w:rFonts w:ascii="Times New Roman" w:eastAsia="Times New Roman" w:hAnsi="Times New Roman" w:cs="Times New Roman"/>
          <w:color w:val="000000"/>
        </w:rPr>
        <w:t xml:space="preserve"> </w:t>
      </w:r>
      <w:r w:rsidR="00327F88">
        <w:rPr>
          <w:rFonts w:ascii="Times New Roman" w:hAnsi="Times New Roman" w:cs="Times New Roman"/>
        </w:rPr>
        <w:t xml:space="preserve">Faire des propositions d’évaluation d’un évènement n’est jamais chose aisée car il appartient à un </w:t>
      </w:r>
      <w:r w:rsidR="00327F88" w:rsidRPr="00BF4CDB">
        <w:rPr>
          <w:rFonts w:ascii="Times New Roman" w:hAnsi="Times New Roman" w:cs="Times New Roman"/>
          <w:color w:val="000000" w:themeColor="text1"/>
        </w:rPr>
        <w:t>écosystème</w:t>
      </w:r>
      <w:r w:rsidR="00327F88">
        <w:rPr>
          <w:rFonts w:ascii="Times New Roman" w:hAnsi="Times New Roman" w:cs="Times New Roman"/>
        </w:rPr>
        <w:t xml:space="preserve"> d’acteurs aux intérêts divergents et se trouve toujours confronté à des réalités géographiques, financières, humaines, environnementales et politiques qui font de ce dernier un exemplaire unique. Il n’existe </w:t>
      </w:r>
      <w:r w:rsidR="00A42381">
        <w:rPr>
          <w:rFonts w:ascii="Times New Roman" w:hAnsi="Times New Roman" w:cs="Times New Roman"/>
        </w:rPr>
        <w:t xml:space="preserve">donc </w:t>
      </w:r>
      <w:r w:rsidR="00327F88">
        <w:rPr>
          <w:rFonts w:ascii="Times New Roman" w:hAnsi="Times New Roman" w:cs="Times New Roman"/>
        </w:rPr>
        <w:t xml:space="preserve">pas de démarche universelle transférable d’un évènement à l’autre et d’un territoire à l’autre. Il est donc indispensable de réfléchir et de travailler ensemble à un concept et une démarche </w:t>
      </w:r>
      <w:r w:rsidR="00327F88" w:rsidRPr="00BF4CDB">
        <w:rPr>
          <w:rFonts w:ascii="Times New Roman" w:hAnsi="Times New Roman" w:cs="Times New Roman"/>
          <w:color w:val="000000" w:themeColor="text1"/>
        </w:rPr>
        <w:t xml:space="preserve">écoresponsable </w:t>
      </w:r>
      <w:r w:rsidR="00327F88">
        <w:rPr>
          <w:rFonts w:ascii="Times New Roman" w:hAnsi="Times New Roman" w:cs="Times New Roman"/>
        </w:rPr>
        <w:t xml:space="preserve">adapté au territoire concerné. </w:t>
      </w:r>
    </w:p>
    <w:p w14:paraId="152A06F2" w14:textId="05955ED6" w:rsidR="00A42381" w:rsidRPr="00A42381" w:rsidRDefault="00A42381" w:rsidP="00A42381">
      <w:pPr>
        <w:pStyle w:val="NormalWeb"/>
        <w:spacing w:line="360" w:lineRule="auto"/>
        <w:jc w:val="both"/>
        <w:rPr>
          <w:rFonts w:ascii="TimesNewRomanPSMT" w:hAnsi="TimesNewRomanPSMT"/>
          <w:b/>
          <w:bCs/>
        </w:rPr>
      </w:pPr>
      <w:r w:rsidRPr="00A42381">
        <w:rPr>
          <w:rFonts w:ascii="TimesNewRomanPSMT" w:hAnsi="TimesNewRomanPSMT"/>
          <w:b/>
          <w:bCs/>
        </w:rPr>
        <w:t xml:space="preserve">Vers un </w:t>
      </w:r>
      <w:r>
        <w:rPr>
          <w:rFonts w:ascii="TimesNewRomanPSMT" w:hAnsi="TimesNewRomanPSMT"/>
          <w:b/>
          <w:bCs/>
        </w:rPr>
        <w:t xml:space="preserve">nouveau </w:t>
      </w:r>
      <w:r w:rsidRPr="00A42381">
        <w:rPr>
          <w:rFonts w:ascii="TimesNewRomanPSMT" w:hAnsi="TimesNewRomanPSMT"/>
          <w:b/>
          <w:bCs/>
        </w:rPr>
        <w:t xml:space="preserve">paradigme </w:t>
      </w:r>
      <w:r>
        <w:rPr>
          <w:rFonts w:ascii="TimesNewRomanPSMT" w:hAnsi="TimesNewRomanPSMT"/>
          <w:b/>
          <w:bCs/>
        </w:rPr>
        <w:t>éco-responsable</w:t>
      </w:r>
    </w:p>
    <w:p w14:paraId="52E10E60" w14:textId="3673EF50" w:rsidR="00A42381" w:rsidRPr="00D00FFE" w:rsidRDefault="00D00FFE" w:rsidP="00D00FFE">
      <w:pPr>
        <w:pStyle w:val="NormalWeb"/>
        <w:spacing w:line="360" w:lineRule="auto"/>
        <w:jc w:val="both"/>
        <w:rPr>
          <w:rFonts w:ascii="TimesNewRomanPSMT" w:hAnsi="TimesNewRomanPSMT"/>
        </w:rPr>
      </w:pPr>
      <w:r w:rsidRPr="00D00FFE">
        <w:rPr>
          <w:rFonts w:ascii="TimesNewRomanPSMT" w:hAnsi="TimesNewRomanPSMT"/>
        </w:rPr>
        <w:t xml:space="preserve">Rentrer dans une démarche </w:t>
      </w:r>
      <w:r w:rsidRPr="00A42381">
        <w:rPr>
          <w:rFonts w:ascii="TimesNewRomanPSMT" w:hAnsi="TimesNewRomanPSMT"/>
        </w:rPr>
        <w:t xml:space="preserve">éco-responsable </w:t>
      </w:r>
      <w:r w:rsidRPr="00D00FFE">
        <w:rPr>
          <w:rFonts w:ascii="TimesNewRomanPSMT" w:hAnsi="TimesNewRomanPSMT"/>
        </w:rPr>
        <w:t>permet de p</w:t>
      </w:r>
      <w:r w:rsidRPr="00A42381">
        <w:rPr>
          <w:rFonts w:ascii="TimesNewRomanPSMT" w:hAnsi="TimesNewRomanPSMT"/>
        </w:rPr>
        <w:t xml:space="preserve">asser d’un </w:t>
      </w:r>
      <w:r w:rsidRPr="00D00FFE">
        <w:rPr>
          <w:rFonts w:ascii="TimesNewRomanPSMT" w:hAnsi="TimesNewRomanPSMT"/>
        </w:rPr>
        <w:t xml:space="preserve">événement </w:t>
      </w:r>
      <w:r w:rsidRPr="00A42381">
        <w:rPr>
          <w:rFonts w:ascii="TimesNewRomanPSMT" w:hAnsi="TimesNewRomanPSMT"/>
        </w:rPr>
        <w:t xml:space="preserve">sportif à un </w:t>
      </w:r>
      <w:r w:rsidRPr="00D00FFE">
        <w:rPr>
          <w:rFonts w:ascii="TimesNewRomanPSMT" w:hAnsi="TimesNewRomanPSMT"/>
        </w:rPr>
        <w:t>événement territorial</w:t>
      </w:r>
      <w:r w:rsidRPr="00A42381">
        <w:rPr>
          <w:rFonts w:ascii="TimesNewRomanPSMT" w:hAnsi="TimesNewRomanPSMT"/>
        </w:rPr>
        <w:t xml:space="preserve"> </w:t>
      </w:r>
      <w:r w:rsidRPr="00D00FFE">
        <w:rPr>
          <w:rFonts w:ascii="TimesNewRomanPSMT" w:hAnsi="TimesNewRomanPSMT"/>
        </w:rPr>
        <w:t>en dépassant le</w:t>
      </w:r>
      <w:r w:rsidRPr="00A42381">
        <w:rPr>
          <w:rFonts w:ascii="TimesNewRomanPSMT" w:hAnsi="TimesNewRomanPSMT"/>
        </w:rPr>
        <w:t xml:space="preserve"> paradigme productiviste limité à une économie sportive </w:t>
      </w:r>
      <w:r w:rsidRPr="00D00FFE">
        <w:rPr>
          <w:rFonts w:ascii="TimesNewRomanPSMT" w:hAnsi="TimesNewRomanPSMT"/>
        </w:rPr>
        <w:t xml:space="preserve">et en privilégiant le </w:t>
      </w:r>
      <w:r w:rsidRPr="00A42381">
        <w:rPr>
          <w:rFonts w:ascii="TimesNewRomanPSMT" w:hAnsi="TimesNewRomanPSMT"/>
        </w:rPr>
        <w:t xml:space="preserve">paradigme territorial </w:t>
      </w:r>
      <w:r w:rsidRPr="00D00FFE">
        <w:rPr>
          <w:rFonts w:ascii="TimesNewRomanPSMT" w:hAnsi="TimesNewRomanPSMT"/>
        </w:rPr>
        <w:t xml:space="preserve">qui transforme l’événement </w:t>
      </w:r>
      <w:r w:rsidRPr="00A42381">
        <w:rPr>
          <w:rFonts w:ascii="TimesNewRomanPSMT" w:hAnsi="TimesNewRomanPSMT"/>
        </w:rPr>
        <w:t>e</w:t>
      </w:r>
      <w:r w:rsidRPr="00D00FFE">
        <w:rPr>
          <w:rFonts w:ascii="TimesNewRomanPSMT" w:hAnsi="TimesNewRomanPSMT"/>
        </w:rPr>
        <w:t>n une</w:t>
      </w:r>
      <w:r w:rsidRPr="00A42381">
        <w:rPr>
          <w:rFonts w:ascii="TimesNewRomanPSMT" w:hAnsi="TimesNewRomanPSMT"/>
        </w:rPr>
        <w:t xml:space="preserve"> </w:t>
      </w:r>
      <w:r>
        <w:rPr>
          <w:rFonts w:ascii="TimesNewRomanPSMT" w:hAnsi="TimesNewRomanPSMT"/>
        </w:rPr>
        <w:t xml:space="preserve">véritable </w:t>
      </w:r>
      <w:r w:rsidRPr="00A42381">
        <w:rPr>
          <w:rFonts w:ascii="TimesNewRomanPSMT" w:hAnsi="TimesNewRomanPSMT"/>
        </w:rPr>
        <w:t xml:space="preserve">ressource territoriale </w:t>
      </w:r>
      <w:r>
        <w:rPr>
          <w:rFonts w:ascii="TimesNewRomanPSMT" w:hAnsi="TimesNewRomanPSMT"/>
        </w:rPr>
        <w:t xml:space="preserve">à même de </w:t>
      </w:r>
      <w:r w:rsidRPr="00D00FFE">
        <w:rPr>
          <w:rFonts w:ascii="TimesNewRomanPSMT" w:hAnsi="TimesNewRomanPSMT"/>
        </w:rPr>
        <w:t>jouer un</w:t>
      </w:r>
      <w:r w:rsidRPr="00A42381">
        <w:rPr>
          <w:rFonts w:ascii="TimesNewRomanPSMT" w:hAnsi="TimesNewRomanPSMT"/>
        </w:rPr>
        <w:t xml:space="preserve"> rôle de levier important pour le territoire</w:t>
      </w:r>
      <w:r>
        <w:rPr>
          <w:rFonts w:ascii="TimesNewRomanPSMT" w:hAnsi="TimesNewRomanPSMT"/>
        </w:rPr>
        <w:t xml:space="preserve"> en synergie avec </w:t>
      </w:r>
      <w:r w:rsidRPr="00A42381">
        <w:rPr>
          <w:rFonts w:ascii="TimesNewRomanPSMT" w:hAnsi="TimesNewRomanPSMT"/>
        </w:rPr>
        <w:t xml:space="preserve">la transition </w:t>
      </w:r>
      <w:r>
        <w:rPr>
          <w:rFonts w:ascii="TimesNewRomanPSMT" w:hAnsi="TimesNewRomanPSMT"/>
        </w:rPr>
        <w:t xml:space="preserve">sociétale </w:t>
      </w:r>
      <w:r w:rsidRPr="00A42381">
        <w:rPr>
          <w:rFonts w:ascii="TimesNewRomanPSMT" w:hAnsi="TimesNewRomanPSMT"/>
        </w:rPr>
        <w:t>actuelle</w:t>
      </w:r>
      <w:r>
        <w:rPr>
          <w:rFonts w:ascii="TimesNewRomanPSMT" w:hAnsi="TimesNewRomanPSMT"/>
        </w:rPr>
        <w:t xml:space="preserve">. </w:t>
      </w:r>
      <w:r w:rsidR="00A42381" w:rsidRPr="00A42381">
        <w:rPr>
          <w:rFonts w:ascii="TimesNewRomanPSMT" w:hAnsi="TimesNewRomanPSMT"/>
        </w:rPr>
        <w:t xml:space="preserve">La mise en œuvre d’une démarche éco-responsable </w:t>
      </w:r>
      <w:proofErr w:type="spellStart"/>
      <w:r w:rsidR="00A42381" w:rsidRPr="00A42381">
        <w:rPr>
          <w:rFonts w:ascii="TimesNewRomanPSMT" w:hAnsi="TimesNewRomanPSMT"/>
        </w:rPr>
        <w:t>nécessite</w:t>
      </w:r>
      <w:proofErr w:type="spellEnd"/>
      <w:r w:rsidR="00A42381" w:rsidRPr="00A42381">
        <w:rPr>
          <w:rFonts w:ascii="TimesNewRomanPSMT" w:hAnsi="TimesNewRomanPSMT"/>
        </w:rPr>
        <w:t xml:space="preserve"> de se poser en amont trois questions cardinales.  Pourquoi organiser un évènement ? Comment le faire par rapport </w:t>
      </w:r>
      <w:proofErr w:type="spellStart"/>
      <w:r w:rsidR="00A42381" w:rsidRPr="00A42381">
        <w:rPr>
          <w:rFonts w:ascii="TimesNewRomanPSMT" w:hAnsi="TimesNewRomanPSMT"/>
        </w:rPr>
        <w:t>a</w:t>
      </w:r>
      <w:proofErr w:type="spellEnd"/>
      <w:r w:rsidR="00A42381" w:rsidRPr="00A42381">
        <w:rPr>
          <w:rFonts w:ascii="TimesNewRomanPSMT" w:hAnsi="TimesNewRomanPSMT"/>
        </w:rPr>
        <w:t>̀ l’enjeu de l’</w:t>
      </w:r>
      <w:proofErr w:type="spellStart"/>
      <w:r w:rsidR="00A42381" w:rsidRPr="00A42381">
        <w:rPr>
          <w:rFonts w:ascii="TimesNewRomanPSMT" w:hAnsi="TimesNewRomanPSMT"/>
        </w:rPr>
        <w:t>éco-responsabilite</w:t>
      </w:r>
      <w:proofErr w:type="spellEnd"/>
      <w:r w:rsidR="00A42381" w:rsidRPr="00A42381">
        <w:rPr>
          <w:rFonts w:ascii="TimesNewRomanPSMT" w:hAnsi="TimesNewRomanPSMT"/>
        </w:rPr>
        <w:t xml:space="preserve"> ?  Comment définir les critères afin de mieux définir le processus de progression et mieux évaluer le </w:t>
      </w:r>
      <w:proofErr w:type="spellStart"/>
      <w:r w:rsidR="00A42381" w:rsidRPr="00A42381">
        <w:rPr>
          <w:rFonts w:ascii="TimesNewRomanPSMT" w:hAnsi="TimesNewRomanPSMT"/>
        </w:rPr>
        <w:t>résultat</w:t>
      </w:r>
      <w:proofErr w:type="spellEnd"/>
      <w:r w:rsidR="00A42381" w:rsidRPr="00A42381">
        <w:rPr>
          <w:rFonts w:ascii="TimesNewRomanPSMT" w:hAnsi="TimesNewRomanPSMT"/>
        </w:rPr>
        <w:t xml:space="preserve"> ?  Ce travail est absolument </w:t>
      </w:r>
      <w:proofErr w:type="spellStart"/>
      <w:r w:rsidR="00A42381" w:rsidRPr="00A42381">
        <w:rPr>
          <w:rFonts w:ascii="TimesNewRomanPSMT" w:hAnsi="TimesNewRomanPSMT"/>
        </w:rPr>
        <w:t>nécessaire</w:t>
      </w:r>
      <w:proofErr w:type="spellEnd"/>
      <w:r w:rsidR="00A42381" w:rsidRPr="00A42381">
        <w:rPr>
          <w:rFonts w:ascii="TimesNewRomanPSMT" w:hAnsi="TimesNewRomanPSMT"/>
        </w:rPr>
        <w:t xml:space="preserve"> car demain des </w:t>
      </w:r>
      <w:proofErr w:type="spellStart"/>
      <w:r w:rsidR="00A42381" w:rsidRPr="00A42381">
        <w:rPr>
          <w:rFonts w:ascii="TimesNewRomanPSMT" w:hAnsi="TimesNewRomanPSMT"/>
        </w:rPr>
        <w:t>critères</w:t>
      </w:r>
      <w:proofErr w:type="spellEnd"/>
      <w:r w:rsidR="00A42381" w:rsidRPr="00A42381">
        <w:rPr>
          <w:rFonts w:ascii="TimesNewRomanPSMT" w:hAnsi="TimesNewRomanPSMT"/>
        </w:rPr>
        <w:t xml:space="preserve"> d’</w:t>
      </w:r>
      <w:proofErr w:type="spellStart"/>
      <w:r w:rsidR="00A42381" w:rsidRPr="00A42381">
        <w:rPr>
          <w:rFonts w:ascii="TimesNewRomanPSMT" w:hAnsi="TimesNewRomanPSMT"/>
        </w:rPr>
        <w:t>éco-conditionnalite</w:t>
      </w:r>
      <w:proofErr w:type="spellEnd"/>
      <w:r w:rsidR="00A42381" w:rsidRPr="00A42381">
        <w:rPr>
          <w:rFonts w:ascii="TimesNewRomanPSMT" w:hAnsi="TimesNewRomanPSMT"/>
        </w:rPr>
        <w:t xml:space="preserve">́ nous seront </w:t>
      </w:r>
      <w:proofErr w:type="spellStart"/>
      <w:r w:rsidR="00A42381" w:rsidRPr="00A42381">
        <w:rPr>
          <w:rFonts w:ascii="TimesNewRomanPSMT" w:hAnsi="TimesNewRomanPSMT"/>
        </w:rPr>
        <w:t>imposés</w:t>
      </w:r>
      <w:proofErr w:type="spellEnd"/>
      <w:r>
        <w:rPr>
          <w:rFonts w:ascii="TimesNewRomanPSMT" w:hAnsi="TimesNewRomanPSMT"/>
        </w:rPr>
        <w:t xml:space="preserve"> par les partenaires </w:t>
      </w:r>
      <w:r>
        <w:rPr>
          <w:rFonts w:ascii="TimesNewRomanPSMT" w:hAnsi="TimesNewRomanPSMT"/>
        </w:rPr>
        <w:lastRenderedPageBreak/>
        <w:t>publics</w:t>
      </w:r>
      <w:r w:rsidR="00A42381" w:rsidRPr="00A42381">
        <w:rPr>
          <w:rFonts w:ascii="TimesNewRomanPSMT" w:hAnsi="TimesNewRomanPSMT"/>
        </w:rPr>
        <w:t xml:space="preserve">, autant les anticiper. </w:t>
      </w:r>
      <w:r>
        <w:rPr>
          <w:rFonts w:ascii="TimesNewRomanPSMT" w:hAnsi="TimesNewRomanPSMT"/>
          <w:sz w:val="22"/>
          <w:szCs w:val="22"/>
        </w:rPr>
        <w:t>En effet,</w:t>
      </w:r>
      <w:r w:rsidRPr="00A42381">
        <w:rPr>
          <w:rFonts w:ascii="TimesNewRomanPSMT" w:hAnsi="TimesNewRomanPSMT"/>
          <w:sz w:val="22"/>
          <w:szCs w:val="22"/>
        </w:rPr>
        <w:t xml:space="preserve"> </w:t>
      </w:r>
      <w:r w:rsidRPr="00D00FFE">
        <w:rPr>
          <w:rFonts w:ascii="TimesNewRomanPSMT" w:hAnsi="TimesNewRomanPSMT"/>
          <w:sz w:val="22"/>
          <w:szCs w:val="22"/>
        </w:rPr>
        <w:t>l</w:t>
      </w:r>
      <w:r w:rsidRPr="00A42381">
        <w:rPr>
          <w:rFonts w:ascii="TimesNewRomanPSMT" w:hAnsi="TimesNewRomanPSMT"/>
          <w:sz w:val="22"/>
          <w:szCs w:val="22"/>
        </w:rPr>
        <w:t>es Collectivités Territoriales seront demain comptables</w:t>
      </w:r>
      <w:r w:rsidRPr="00A42381">
        <w:rPr>
          <w:rFonts w:ascii="TimesNewRomanPSMT" w:hAnsi="TimesNewRomanPSMT"/>
          <w:b/>
          <w:bCs/>
          <w:sz w:val="22"/>
          <w:szCs w:val="22"/>
        </w:rPr>
        <w:t xml:space="preserve"> </w:t>
      </w:r>
      <w:r w:rsidRPr="00A42381">
        <w:rPr>
          <w:rFonts w:ascii="TimesNewRomanPSMT" w:hAnsi="TimesNewRomanPSMT"/>
          <w:sz w:val="22"/>
          <w:szCs w:val="22"/>
        </w:rPr>
        <w:t>des investissements qu’elles feront sur des événements et devront faire des arbitrages car on ne pourra pas en organiser autant qu’aujourd’hui</w:t>
      </w:r>
      <w:r>
        <w:rPr>
          <w:rFonts w:ascii="TimesNewRomanPSMT" w:hAnsi="TimesNewRomanPSMT"/>
          <w:sz w:val="22"/>
          <w:szCs w:val="22"/>
        </w:rPr>
        <w:t>.</w:t>
      </w:r>
    </w:p>
    <w:p w14:paraId="23920E61" w14:textId="77777777" w:rsidR="00327F88" w:rsidRPr="00D00FFE" w:rsidRDefault="00327F88" w:rsidP="00327F88">
      <w:pPr>
        <w:pBdr>
          <w:top w:val="nil"/>
          <w:left w:val="nil"/>
          <w:bottom w:val="nil"/>
          <w:right w:val="nil"/>
          <w:between w:val="nil"/>
        </w:pBdr>
        <w:spacing w:before="280" w:after="280" w:line="360" w:lineRule="auto"/>
        <w:jc w:val="both"/>
        <w:rPr>
          <w:rFonts w:ascii="Times New Roman" w:eastAsia="Times New Roman" w:hAnsi="Times New Roman" w:cs="Times New Roman"/>
          <w:b/>
          <w:bCs/>
          <w:color w:val="000000"/>
        </w:rPr>
      </w:pPr>
      <w:r w:rsidRPr="00D00FFE">
        <w:rPr>
          <w:rFonts w:ascii="Times New Roman" w:eastAsia="Times New Roman" w:hAnsi="Times New Roman" w:cs="Times New Roman"/>
          <w:b/>
          <w:bCs/>
          <w:color w:val="000000"/>
        </w:rPr>
        <w:t xml:space="preserve">Pour plus de détails se référer au chapitre d’ouvrage écrit par Olivier intitulé : « Pour des événements sportifs et touristiques éco-responsables. Une démarche pour mieux agir », in Les événements sportifs territoriaux, PUS (2025). </w:t>
      </w:r>
    </w:p>
    <w:p w14:paraId="701BFEFE" w14:textId="77777777" w:rsidR="0096285E" w:rsidRDefault="0096285E" w:rsidP="00252BCB">
      <w:pPr>
        <w:pBdr>
          <w:top w:val="nil"/>
          <w:left w:val="nil"/>
          <w:bottom w:val="nil"/>
          <w:right w:val="nil"/>
          <w:between w:val="nil"/>
        </w:pBdr>
        <w:spacing w:before="280" w:after="280" w:line="360" w:lineRule="auto"/>
        <w:jc w:val="both"/>
        <w:rPr>
          <w:rFonts w:ascii="Times New Roman" w:eastAsia="Times New Roman" w:hAnsi="Times New Roman" w:cs="Times New Roman"/>
          <w:color w:val="000000"/>
        </w:rPr>
      </w:pPr>
    </w:p>
    <w:p w14:paraId="404D9D5E" w14:textId="77777777" w:rsidR="0096285E" w:rsidRDefault="0096285E" w:rsidP="00252BCB">
      <w:pPr>
        <w:pBdr>
          <w:top w:val="nil"/>
          <w:left w:val="nil"/>
          <w:bottom w:val="nil"/>
          <w:right w:val="nil"/>
          <w:between w:val="nil"/>
        </w:pBdr>
        <w:spacing w:before="280" w:after="280" w:line="360" w:lineRule="auto"/>
        <w:jc w:val="both"/>
        <w:rPr>
          <w:rFonts w:ascii="Times New Roman" w:eastAsia="Times New Roman" w:hAnsi="Times New Roman" w:cs="Times New Roman"/>
          <w:color w:val="000000"/>
        </w:rPr>
      </w:pPr>
    </w:p>
    <w:p w14:paraId="60829141" w14:textId="77777777" w:rsidR="0096285E" w:rsidRDefault="0096285E" w:rsidP="00252BCB">
      <w:pPr>
        <w:pBdr>
          <w:top w:val="nil"/>
          <w:left w:val="nil"/>
          <w:bottom w:val="nil"/>
          <w:right w:val="nil"/>
          <w:between w:val="nil"/>
        </w:pBdr>
        <w:spacing w:before="280" w:after="280" w:line="360" w:lineRule="auto"/>
        <w:jc w:val="both"/>
        <w:rPr>
          <w:rFonts w:ascii="Times New Roman" w:eastAsia="Times New Roman" w:hAnsi="Times New Roman" w:cs="Times New Roman"/>
          <w:color w:val="000000"/>
        </w:rPr>
      </w:pPr>
    </w:p>
    <w:p w14:paraId="279E6431" w14:textId="77777777" w:rsidR="0096285E" w:rsidRDefault="0096285E" w:rsidP="00252BCB">
      <w:pPr>
        <w:pBdr>
          <w:top w:val="nil"/>
          <w:left w:val="nil"/>
          <w:bottom w:val="nil"/>
          <w:right w:val="nil"/>
          <w:between w:val="nil"/>
        </w:pBdr>
        <w:spacing w:before="280" w:after="280" w:line="360" w:lineRule="auto"/>
        <w:jc w:val="both"/>
        <w:rPr>
          <w:rFonts w:ascii="Times New Roman" w:eastAsia="Times New Roman" w:hAnsi="Times New Roman" w:cs="Times New Roman"/>
          <w:color w:val="000000"/>
        </w:rPr>
      </w:pPr>
    </w:p>
    <w:p w14:paraId="17D4F78C" w14:textId="77777777" w:rsidR="0096285E" w:rsidRDefault="0096285E" w:rsidP="00252BCB">
      <w:pPr>
        <w:pBdr>
          <w:top w:val="nil"/>
          <w:left w:val="nil"/>
          <w:bottom w:val="nil"/>
          <w:right w:val="nil"/>
          <w:between w:val="nil"/>
        </w:pBdr>
        <w:spacing w:before="280" w:after="280" w:line="360" w:lineRule="auto"/>
        <w:jc w:val="both"/>
        <w:rPr>
          <w:rFonts w:ascii="Times New Roman" w:eastAsia="Times New Roman" w:hAnsi="Times New Roman" w:cs="Times New Roman"/>
          <w:color w:val="000000"/>
        </w:rPr>
      </w:pPr>
    </w:p>
    <w:p w14:paraId="3016ECC8" w14:textId="77777777" w:rsidR="0096285E" w:rsidRDefault="0096285E" w:rsidP="00252BCB">
      <w:pPr>
        <w:pBdr>
          <w:top w:val="nil"/>
          <w:left w:val="nil"/>
          <w:bottom w:val="nil"/>
          <w:right w:val="nil"/>
          <w:between w:val="nil"/>
        </w:pBdr>
        <w:spacing w:before="280" w:after="280" w:line="360" w:lineRule="auto"/>
        <w:jc w:val="both"/>
        <w:rPr>
          <w:rFonts w:ascii="Times New Roman" w:eastAsia="Times New Roman" w:hAnsi="Times New Roman" w:cs="Times New Roman"/>
          <w:color w:val="000000"/>
        </w:rPr>
      </w:pPr>
    </w:p>
    <w:p w14:paraId="13247D34" w14:textId="77777777" w:rsidR="0096285E" w:rsidRDefault="0096285E" w:rsidP="00252BCB">
      <w:pPr>
        <w:pBdr>
          <w:top w:val="nil"/>
          <w:left w:val="nil"/>
          <w:bottom w:val="nil"/>
          <w:right w:val="nil"/>
          <w:between w:val="nil"/>
        </w:pBdr>
        <w:spacing w:before="280" w:after="280" w:line="360" w:lineRule="auto"/>
        <w:jc w:val="both"/>
        <w:rPr>
          <w:rFonts w:ascii="Times New Roman" w:eastAsia="Times New Roman" w:hAnsi="Times New Roman" w:cs="Times New Roman"/>
          <w:color w:val="000000"/>
        </w:rPr>
      </w:pPr>
    </w:p>
    <w:p w14:paraId="615B39CB" w14:textId="77777777" w:rsidR="0096285E" w:rsidRDefault="0096285E" w:rsidP="00252BCB">
      <w:pPr>
        <w:pBdr>
          <w:top w:val="nil"/>
          <w:left w:val="nil"/>
          <w:bottom w:val="nil"/>
          <w:right w:val="nil"/>
          <w:between w:val="nil"/>
        </w:pBdr>
        <w:spacing w:before="280" w:after="280" w:line="360" w:lineRule="auto"/>
        <w:jc w:val="both"/>
        <w:rPr>
          <w:rFonts w:ascii="Times New Roman" w:eastAsia="Times New Roman" w:hAnsi="Times New Roman" w:cs="Times New Roman"/>
          <w:color w:val="000000"/>
        </w:rPr>
      </w:pPr>
    </w:p>
    <w:p w14:paraId="27F316E3" w14:textId="77777777" w:rsidR="0096285E" w:rsidRDefault="0096285E" w:rsidP="0096285E">
      <w:pPr>
        <w:jc w:val="both"/>
        <w:rPr>
          <w:rFonts w:ascii="Times New Roman" w:eastAsia="Times New Roman" w:hAnsi="Times New Roman" w:cs="Times New Roman"/>
          <w:color w:val="000000"/>
        </w:rPr>
      </w:pPr>
    </w:p>
    <w:p w14:paraId="6841D3D7" w14:textId="4F4512E7" w:rsidR="0096285E" w:rsidRPr="0096285E" w:rsidRDefault="0096285E" w:rsidP="0096285E">
      <w:pPr>
        <w:jc w:val="both"/>
        <w:rPr>
          <w:rFonts w:ascii="Times New Roman" w:eastAsia="Times New Roman" w:hAnsi="Times New Roman" w:cs="Times New Roman"/>
          <w:b/>
          <w:bCs/>
          <w:color w:val="000000" w:themeColor="text1"/>
        </w:rPr>
      </w:pPr>
      <w:r w:rsidRPr="0096285E">
        <w:rPr>
          <w:rFonts w:ascii="Times New Roman" w:eastAsia="Times New Roman" w:hAnsi="Times New Roman" w:cs="Times New Roman"/>
          <w:b/>
          <w:bCs/>
          <w:color w:val="000000"/>
        </w:rPr>
        <w:t xml:space="preserve">IV- </w:t>
      </w:r>
      <w:r w:rsidRPr="0096285E">
        <w:rPr>
          <w:rFonts w:ascii="Times New Roman" w:eastAsia="Times New Roman" w:hAnsi="Times New Roman" w:cs="Times New Roman"/>
          <w:b/>
          <w:bCs/>
          <w:color w:val="000000" w:themeColor="text1"/>
        </w:rPr>
        <w:t>GRILLE D’EVALUATION DU NIVEAU D’ECO-RESPONSABILITÉ D’UN TRAIL</w:t>
      </w:r>
    </w:p>
    <w:tbl>
      <w:tblPr>
        <w:tblStyle w:val="TableGrid"/>
        <w:tblW w:w="11337" w:type="dxa"/>
        <w:tblInd w:w="-1136" w:type="dxa"/>
        <w:tblLayout w:type="fixed"/>
        <w:tblCellMar>
          <w:top w:w="10" w:type="dxa"/>
          <w:left w:w="108" w:type="dxa"/>
          <w:right w:w="73" w:type="dxa"/>
        </w:tblCellMar>
        <w:tblLook w:val="04A0" w:firstRow="1" w:lastRow="0" w:firstColumn="1" w:lastColumn="0" w:noHBand="0" w:noVBand="1"/>
      </w:tblPr>
      <w:tblGrid>
        <w:gridCol w:w="2407"/>
        <w:gridCol w:w="1985"/>
        <w:gridCol w:w="1417"/>
        <w:gridCol w:w="5528"/>
      </w:tblGrid>
      <w:tr w:rsidR="0096285E" w:rsidRPr="00A8127A" w14:paraId="4FA5BB75" w14:textId="77777777" w:rsidTr="00571FF6">
        <w:trPr>
          <w:trHeight w:val="351"/>
        </w:trPr>
        <w:tc>
          <w:tcPr>
            <w:tcW w:w="2407" w:type="dxa"/>
            <w:tcBorders>
              <w:top w:val="single" w:sz="4" w:space="0" w:color="000000"/>
              <w:left w:val="single" w:sz="4" w:space="0" w:color="000000"/>
              <w:bottom w:val="single" w:sz="4" w:space="0" w:color="000000"/>
              <w:right w:val="single" w:sz="4" w:space="0" w:color="000000"/>
            </w:tcBorders>
          </w:tcPr>
          <w:p w14:paraId="4068CADA" w14:textId="77777777" w:rsidR="0096285E" w:rsidRPr="00A8127A" w:rsidRDefault="0096285E" w:rsidP="00571FF6">
            <w:pPr>
              <w:ind w:left="2"/>
              <w:jc w:val="center"/>
              <w:rPr>
                <w:rFonts w:ascii="Times New Roman" w:hAnsi="Times New Roman" w:cs="Times New Roman"/>
                <w:color w:val="000000" w:themeColor="text1"/>
                <w:sz w:val="20"/>
                <w:szCs w:val="20"/>
              </w:rPr>
            </w:pPr>
            <w:r w:rsidRPr="00A8127A">
              <w:rPr>
                <w:rFonts w:ascii="Times New Roman" w:eastAsia="Times New Roman" w:hAnsi="Times New Roman" w:cs="Times New Roman"/>
                <w:b/>
                <w:color w:val="000000" w:themeColor="text1"/>
                <w:sz w:val="20"/>
                <w:szCs w:val="20"/>
              </w:rPr>
              <w:t>Secteurs</w:t>
            </w:r>
          </w:p>
        </w:tc>
        <w:tc>
          <w:tcPr>
            <w:tcW w:w="1985" w:type="dxa"/>
            <w:tcBorders>
              <w:top w:val="single" w:sz="4" w:space="0" w:color="000000"/>
              <w:left w:val="single" w:sz="4" w:space="0" w:color="000000"/>
              <w:bottom w:val="single" w:sz="4" w:space="0" w:color="000000"/>
              <w:right w:val="single" w:sz="4" w:space="0" w:color="000000"/>
            </w:tcBorders>
          </w:tcPr>
          <w:p w14:paraId="0F3AEEAE" w14:textId="77777777" w:rsidR="0096285E" w:rsidRPr="00A8127A" w:rsidRDefault="0096285E" w:rsidP="00571FF6">
            <w:pPr>
              <w:jc w:val="center"/>
              <w:rPr>
                <w:rFonts w:ascii="Times New Roman" w:hAnsi="Times New Roman" w:cs="Times New Roman"/>
                <w:color w:val="000000" w:themeColor="text1"/>
                <w:sz w:val="20"/>
                <w:szCs w:val="20"/>
              </w:rPr>
            </w:pPr>
            <w:r w:rsidRPr="00A8127A">
              <w:rPr>
                <w:rFonts w:ascii="Times New Roman" w:eastAsia="Times New Roman" w:hAnsi="Times New Roman" w:cs="Times New Roman"/>
                <w:b/>
                <w:color w:val="000000" w:themeColor="text1"/>
                <w:sz w:val="20"/>
                <w:szCs w:val="20"/>
              </w:rPr>
              <w:t>Indicateurs</w:t>
            </w:r>
          </w:p>
        </w:tc>
        <w:tc>
          <w:tcPr>
            <w:tcW w:w="1417" w:type="dxa"/>
            <w:tcBorders>
              <w:top w:val="single" w:sz="4" w:space="0" w:color="000000"/>
              <w:left w:val="single" w:sz="4" w:space="0" w:color="000000"/>
              <w:bottom w:val="single" w:sz="4" w:space="0" w:color="000000"/>
              <w:right w:val="single" w:sz="4" w:space="0" w:color="000000"/>
            </w:tcBorders>
          </w:tcPr>
          <w:p w14:paraId="62E348C0" w14:textId="77777777" w:rsidR="0096285E" w:rsidRPr="00A8127A" w:rsidRDefault="0096285E" w:rsidP="00571FF6">
            <w:pPr>
              <w:jc w:val="center"/>
              <w:rPr>
                <w:rFonts w:ascii="Times New Roman" w:hAnsi="Times New Roman" w:cs="Times New Roman"/>
                <w:b/>
                <w:bCs/>
                <w:color w:val="000000" w:themeColor="text1"/>
                <w:sz w:val="20"/>
                <w:szCs w:val="20"/>
              </w:rPr>
            </w:pPr>
            <w:r w:rsidRPr="00A8127A">
              <w:rPr>
                <w:rFonts w:ascii="Times New Roman" w:hAnsi="Times New Roman" w:cs="Times New Roman"/>
                <w:b/>
                <w:bCs/>
                <w:color w:val="000000" w:themeColor="text1"/>
                <w:sz w:val="20"/>
                <w:szCs w:val="20"/>
              </w:rPr>
              <w:t>Nombre de points/indic</w:t>
            </w:r>
          </w:p>
        </w:tc>
        <w:tc>
          <w:tcPr>
            <w:tcW w:w="5528" w:type="dxa"/>
            <w:tcBorders>
              <w:top w:val="single" w:sz="4" w:space="0" w:color="000000"/>
              <w:left w:val="single" w:sz="4" w:space="0" w:color="000000"/>
              <w:bottom w:val="single" w:sz="4" w:space="0" w:color="000000"/>
              <w:right w:val="single" w:sz="4" w:space="0" w:color="000000"/>
            </w:tcBorders>
          </w:tcPr>
          <w:p w14:paraId="446AC8CA" w14:textId="77777777" w:rsidR="0096285E" w:rsidRPr="00A8127A" w:rsidRDefault="0096285E" w:rsidP="00571FF6">
            <w:pPr>
              <w:jc w:val="center"/>
              <w:rPr>
                <w:rFonts w:ascii="Times New Roman" w:hAnsi="Times New Roman" w:cs="Times New Roman"/>
                <w:b/>
                <w:bCs/>
                <w:color w:val="000000" w:themeColor="text1"/>
                <w:sz w:val="20"/>
                <w:szCs w:val="20"/>
              </w:rPr>
            </w:pPr>
            <w:r w:rsidRPr="00A8127A">
              <w:rPr>
                <w:rFonts w:ascii="Times New Roman" w:hAnsi="Times New Roman" w:cs="Times New Roman"/>
                <w:b/>
                <w:bCs/>
                <w:color w:val="000000" w:themeColor="text1"/>
                <w:sz w:val="20"/>
                <w:szCs w:val="20"/>
              </w:rPr>
              <w:t>Critères et points</w:t>
            </w:r>
          </w:p>
        </w:tc>
      </w:tr>
      <w:tr w:rsidR="0096285E" w:rsidRPr="00A8127A" w14:paraId="3B862AC7" w14:textId="77777777" w:rsidTr="00571FF6">
        <w:trPr>
          <w:trHeight w:val="351"/>
        </w:trPr>
        <w:tc>
          <w:tcPr>
            <w:tcW w:w="2407" w:type="dxa"/>
            <w:tcBorders>
              <w:top w:val="single" w:sz="4" w:space="0" w:color="000000"/>
              <w:left w:val="single" w:sz="4" w:space="0" w:color="000000"/>
              <w:bottom w:val="single" w:sz="4" w:space="0" w:color="000000"/>
              <w:right w:val="single" w:sz="4" w:space="0" w:color="000000"/>
            </w:tcBorders>
          </w:tcPr>
          <w:p w14:paraId="24155BAF" w14:textId="77777777" w:rsidR="0096285E" w:rsidRPr="00A8127A" w:rsidRDefault="0096285E" w:rsidP="00571FF6">
            <w:pPr>
              <w:ind w:left="2"/>
              <w:rPr>
                <w:rFonts w:ascii="Times New Roman" w:eastAsia="Times New Roman" w:hAnsi="Times New Roman" w:cs="Times New Roman"/>
                <w:b/>
                <w:color w:val="000000" w:themeColor="text1"/>
                <w:sz w:val="20"/>
                <w:szCs w:val="20"/>
              </w:rPr>
            </w:pPr>
            <w:r w:rsidRPr="00A8127A">
              <w:rPr>
                <w:rFonts w:ascii="Times New Roman" w:eastAsia="Times New Roman" w:hAnsi="Times New Roman" w:cs="Times New Roman"/>
                <w:b/>
                <w:color w:val="000000" w:themeColor="text1"/>
                <w:sz w:val="20"/>
                <w:szCs w:val="20"/>
              </w:rPr>
              <w:t>I- ENVIRONNEMENT</w:t>
            </w:r>
          </w:p>
        </w:tc>
        <w:tc>
          <w:tcPr>
            <w:tcW w:w="1985" w:type="dxa"/>
            <w:tcBorders>
              <w:top w:val="single" w:sz="4" w:space="0" w:color="000000"/>
              <w:left w:val="single" w:sz="4" w:space="0" w:color="000000"/>
              <w:bottom w:val="single" w:sz="4" w:space="0" w:color="000000"/>
              <w:right w:val="single" w:sz="4" w:space="0" w:color="000000"/>
            </w:tcBorders>
          </w:tcPr>
          <w:p w14:paraId="626B1CCB" w14:textId="77777777" w:rsidR="0096285E" w:rsidRPr="00A8127A" w:rsidRDefault="0096285E" w:rsidP="00571FF6">
            <w:pPr>
              <w:rPr>
                <w:rFonts w:ascii="Times New Roman" w:eastAsia="Times New Roman" w:hAnsi="Times New Roman" w:cs="Times New Roman"/>
                <w:b/>
                <w:color w:val="000000" w:themeColor="text1"/>
                <w:sz w:val="20"/>
                <w:szCs w:val="20"/>
              </w:rPr>
            </w:pPr>
            <w:r w:rsidRPr="00A8127A">
              <w:rPr>
                <w:rFonts w:ascii="Times New Roman" w:eastAsia="Times New Roman" w:hAnsi="Times New Roman" w:cs="Times New Roman"/>
                <w:b/>
                <w:color w:val="000000" w:themeColor="text1"/>
                <w:sz w:val="20"/>
                <w:szCs w:val="20"/>
              </w:rPr>
              <w:t>1. Parcours et balisage</w:t>
            </w:r>
          </w:p>
          <w:p w14:paraId="423C77E1" w14:textId="77777777" w:rsidR="0096285E" w:rsidRPr="00A8127A" w:rsidRDefault="0096285E" w:rsidP="00571FF6">
            <w:pPr>
              <w:rPr>
                <w:rFonts w:ascii="Times New Roman" w:eastAsia="Times New Roman" w:hAnsi="Times New Roman" w:cs="Times New Roman"/>
                <w:b/>
                <w:color w:val="000000" w:themeColor="text1"/>
                <w:sz w:val="20"/>
                <w:szCs w:val="20"/>
              </w:rPr>
            </w:pPr>
            <w:r w:rsidRPr="00A8127A">
              <w:rPr>
                <w:rFonts w:ascii="Times New Roman" w:eastAsia="Times New Roman" w:hAnsi="Times New Roman" w:cs="Times New Roman"/>
                <w:b/>
                <w:color w:val="000000" w:themeColor="text1"/>
                <w:sz w:val="20"/>
                <w:szCs w:val="20"/>
              </w:rPr>
              <w:t xml:space="preserve"> (25 pts)</w:t>
            </w:r>
          </w:p>
        </w:tc>
        <w:tc>
          <w:tcPr>
            <w:tcW w:w="1417" w:type="dxa"/>
            <w:tcBorders>
              <w:top w:val="single" w:sz="4" w:space="0" w:color="000000"/>
              <w:left w:val="single" w:sz="4" w:space="0" w:color="000000"/>
              <w:bottom w:val="single" w:sz="4" w:space="0" w:color="000000"/>
              <w:right w:val="single" w:sz="4" w:space="0" w:color="000000"/>
            </w:tcBorders>
          </w:tcPr>
          <w:p w14:paraId="24CFCE4D" w14:textId="77777777" w:rsidR="0096285E" w:rsidRPr="00A8127A" w:rsidRDefault="0096285E" w:rsidP="00571FF6">
            <w:pPr>
              <w:jc w:val="center"/>
              <w:rPr>
                <w:rFonts w:ascii="Times New Roman" w:hAnsi="Times New Roman" w:cs="Times New Roman"/>
                <w:b/>
                <w:bCs/>
                <w:color w:val="000000" w:themeColor="text1"/>
                <w:sz w:val="20"/>
                <w:szCs w:val="20"/>
              </w:rPr>
            </w:pPr>
            <w:r w:rsidRPr="00A8127A">
              <w:rPr>
                <w:rFonts w:ascii="Times New Roman" w:hAnsi="Times New Roman" w:cs="Times New Roman"/>
                <w:b/>
                <w:bCs/>
                <w:color w:val="000000" w:themeColor="text1"/>
                <w:sz w:val="20"/>
                <w:szCs w:val="20"/>
              </w:rPr>
              <w:t>17 pts </w:t>
            </w:r>
          </w:p>
        </w:tc>
        <w:tc>
          <w:tcPr>
            <w:tcW w:w="5528" w:type="dxa"/>
            <w:tcBorders>
              <w:top w:val="single" w:sz="4" w:space="0" w:color="000000"/>
              <w:left w:val="single" w:sz="4" w:space="0" w:color="000000"/>
              <w:bottom w:val="single" w:sz="4" w:space="0" w:color="000000"/>
              <w:right w:val="single" w:sz="4" w:space="0" w:color="000000"/>
            </w:tcBorders>
          </w:tcPr>
          <w:p w14:paraId="532A3876" w14:textId="77777777" w:rsidR="0096285E" w:rsidRPr="00A8127A" w:rsidRDefault="0096285E" w:rsidP="00571FF6">
            <w:pPr>
              <w:rPr>
                <w:rFonts w:ascii="Times New Roman" w:hAnsi="Times New Roman" w:cs="Times New Roman"/>
                <w:color w:val="000000" w:themeColor="text1"/>
                <w:sz w:val="20"/>
                <w:szCs w:val="20"/>
              </w:rPr>
            </w:pPr>
            <w:r w:rsidRPr="00A8127A">
              <w:rPr>
                <w:rFonts w:ascii="Times New Roman" w:hAnsi="Times New Roman" w:cs="Times New Roman"/>
                <w:color w:val="000000" w:themeColor="text1"/>
                <w:sz w:val="20"/>
                <w:szCs w:val="20"/>
              </w:rPr>
              <w:t xml:space="preserve">1. Conception </w:t>
            </w:r>
            <w:proofErr w:type="gramStart"/>
            <w:r w:rsidRPr="00A8127A">
              <w:rPr>
                <w:rFonts w:ascii="Times New Roman" w:hAnsi="Times New Roman" w:cs="Times New Roman"/>
                <w:color w:val="000000" w:themeColor="text1"/>
                <w:sz w:val="20"/>
                <w:szCs w:val="20"/>
              </w:rPr>
              <w:t>parcours</w:t>
            </w:r>
            <w:proofErr w:type="gramEnd"/>
            <w:r w:rsidRPr="00A8127A">
              <w:rPr>
                <w:rFonts w:ascii="Times New Roman" w:hAnsi="Times New Roman" w:cs="Times New Roman"/>
                <w:color w:val="000000" w:themeColor="text1"/>
                <w:sz w:val="20"/>
                <w:szCs w:val="20"/>
              </w:rPr>
              <w:t xml:space="preserve"> / environnement :</w:t>
            </w:r>
            <w:r w:rsidRPr="00A8127A">
              <w:rPr>
                <w:rFonts w:ascii="Times New Roman" w:hAnsi="Times New Roman" w:cs="Times New Roman"/>
                <w:b/>
                <w:bCs/>
                <w:color w:val="000000" w:themeColor="text1"/>
                <w:sz w:val="20"/>
                <w:szCs w:val="20"/>
              </w:rPr>
              <w:t xml:space="preserve"> 3</w:t>
            </w:r>
          </w:p>
          <w:p w14:paraId="15C4F491" w14:textId="77777777" w:rsidR="0096285E" w:rsidRPr="00A8127A" w:rsidRDefault="0096285E" w:rsidP="00571FF6">
            <w:pPr>
              <w:rPr>
                <w:rFonts w:ascii="Times New Roman" w:hAnsi="Times New Roman" w:cs="Times New Roman"/>
                <w:b/>
                <w:bCs/>
                <w:color w:val="000000" w:themeColor="text1"/>
                <w:sz w:val="20"/>
                <w:szCs w:val="20"/>
              </w:rPr>
            </w:pPr>
            <w:r w:rsidRPr="00A8127A">
              <w:rPr>
                <w:rFonts w:ascii="Times New Roman" w:hAnsi="Times New Roman" w:cs="Times New Roman"/>
                <w:color w:val="000000" w:themeColor="text1"/>
                <w:sz w:val="20"/>
                <w:szCs w:val="20"/>
              </w:rPr>
              <w:t xml:space="preserve">2. Respect biodiversité : </w:t>
            </w:r>
            <w:r w:rsidRPr="00A8127A">
              <w:rPr>
                <w:rFonts w:ascii="Times New Roman" w:hAnsi="Times New Roman" w:cs="Times New Roman"/>
                <w:b/>
                <w:bCs/>
                <w:color w:val="000000" w:themeColor="text1"/>
                <w:sz w:val="20"/>
                <w:szCs w:val="20"/>
              </w:rPr>
              <w:t>3</w:t>
            </w:r>
          </w:p>
          <w:p w14:paraId="3FE70F28" w14:textId="77777777" w:rsidR="0096285E" w:rsidRPr="00A8127A" w:rsidRDefault="0096285E" w:rsidP="00571FF6">
            <w:pPr>
              <w:rPr>
                <w:rFonts w:ascii="Times New Roman" w:hAnsi="Times New Roman" w:cs="Times New Roman"/>
                <w:color w:val="000000" w:themeColor="text1"/>
                <w:sz w:val="20"/>
                <w:szCs w:val="20"/>
              </w:rPr>
            </w:pPr>
            <w:r w:rsidRPr="00A8127A">
              <w:rPr>
                <w:rFonts w:ascii="Times New Roman" w:hAnsi="Times New Roman" w:cs="Times New Roman"/>
                <w:color w:val="000000" w:themeColor="text1"/>
                <w:sz w:val="20"/>
                <w:szCs w:val="20"/>
              </w:rPr>
              <w:t xml:space="preserve">3. </w:t>
            </w:r>
            <w:proofErr w:type="spellStart"/>
            <w:r w:rsidRPr="00A8127A">
              <w:rPr>
                <w:rFonts w:ascii="Times New Roman" w:hAnsi="Times New Roman" w:cs="Times New Roman"/>
                <w:color w:val="000000" w:themeColor="text1"/>
                <w:sz w:val="20"/>
                <w:szCs w:val="20"/>
              </w:rPr>
              <w:t>Erosion</w:t>
            </w:r>
            <w:proofErr w:type="spellEnd"/>
            <w:r w:rsidRPr="00A8127A">
              <w:rPr>
                <w:rFonts w:ascii="Times New Roman" w:hAnsi="Times New Roman" w:cs="Times New Roman"/>
                <w:color w:val="000000" w:themeColor="text1"/>
                <w:sz w:val="20"/>
                <w:szCs w:val="20"/>
              </w:rPr>
              <w:t xml:space="preserve"> des sols : 3</w:t>
            </w:r>
          </w:p>
          <w:p w14:paraId="1E3D3904" w14:textId="77777777" w:rsidR="0096285E" w:rsidRPr="00A8127A" w:rsidRDefault="0096285E" w:rsidP="00571FF6">
            <w:pPr>
              <w:rPr>
                <w:rFonts w:ascii="Times New Roman" w:hAnsi="Times New Roman" w:cs="Times New Roman"/>
                <w:color w:val="000000" w:themeColor="text1"/>
                <w:sz w:val="20"/>
                <w:szCs w:val="20"/>
              </w:rPr>
            </w:pPr>
            <w:r w:rsidRPr="00A8127A">
              <w:rPr>
                <w:rFonts w:ascii="Times New Roman" w:hAnsi="Times New Roman" w:cs="Times New Roman"/>
                <w:color w:val="000000" w:themeColor="text1"/>
                <w:sz w:val="20"/>
                <w:szCs w:val="20"/>
              </w:rPr>
              <w:t xml:space="preserve">4. Nature du balisage : </w:t>
            </w:r>
            <w:r w:rsidRPr="00A8127A">
              <w:rPr>
                <w:rFonts w:ascii="Times New Roman" w:hAnsi="Times New Roman" w:cs="Times New Roman"/>
                <w:b/>
                <w:bCs/>
                <w:color w:val="000000" w:themeColor="text1"/>
                <w:sz w:val="20"/>
                <w:szCs w:val="20"/>
              </w:rPr>
              <w:t>4</w:t>
            </w:r>
          </w:p>
          <w:p w14:paraId="2DC10CDF" w14:textId="77777777" w:rsidR="0096285E" w:rsidRPr="00A8127A" w:rsidRDefault="0096285E" w:rsidP="00571FF6">
            <w:pPr>
              <w:rPr>
                <w:rFonts w:ascii="Times New Roman" w:hAnsi="Times New Roman" w:cs="Times New Roman"/>
                <w:color w:val="000000" w:themeColor="text1"/>
                <w:sz w:val="20"/>
                <w:szCs w:val="20"/>
              </w:rPr>
            </w:pPr>
            <w:r w:rsidRPr="00A8127A">
              <w:rPr>
                <w:rFonts w:ascii="Times New Roman" w:hAnsi="Times New Roman" w:cs="Times New Roman"/>
                <w:color w:val="000000" w:themeColor="text1"/>
                <w:sz w:val="20"/>
                <w:szCs w:val="20"/>
              </w:rPr>
              <w:t xml:space="preserve">5. Mise en place et enlèvement du balisage : </w:t>
            </w:r>
            <w:r w:rsidRPr="00A8127A">
              <w:rPr>
                <w:rFonts w:ascii="Times New Roman" w:hAnsi="Times New Roman" w:cs="Times New Roman"/>
                <w:b/>
                <w:bCs/>
                <w:color w:val="000000" w:themeColor="text1"/>
                <w:sz w:val="20"/>
                <w:szCs w:val="20"/>
              </w:rPr>
              <w:t>4</w:t>
            </w:r>
          </w:p>
          <w:p w14:paraId="62178640" w14:textId="77777777" w:rsidR="0096285E" w:rsidRPr="00A8127A" w:rsidRDefault="0096285E" w:rsidP="00571FF6">
            <w:pPr>
              <w:rPr>
                <w:rFonts w:ascii="Times New Roman" w:hAnsi="Times New Roman" w:cs="Times New Roman"/>
                <w:b/>
                <w:bCs/>
                <w:color w:val="000000" w:themeColor="text1"/>
                <w:sz w:val="20"/>
                <w:szCs w:val="20"/>
              </w:rPr>
            </w:pPr>
          </w:p>
        </w:tc>
      </w:tr>
      <w:tr w:rsidR="0096285E" w:rsidRPr="00A8127A" w14:paraId="16C7CA07" w14:textId="77777777" w:rsidTr="00571FF6">
        <w:trPr>
          <w:trHeight w:val="932"/>
        </w:trPr>
        <w:tc>
          <w:tcPr>
            <w:tcW w:w="2407" w:type="dxa"/>
            <w:tcBorders>
              <w:top w:val="single" w:sz="4" w:space="0" w:color="000000"/>
              <w:left w:val="single" w:sz="4" w:space="0" w:color="000000"/>
              <w:bottom w:val="single" w:sz="4" w:space="0" w:color="000000"/>
              <w:right w:val="single" w:sz="4" w:space="0" w:color="000000"/>
            </w:tcBorders>
          </w:tcPr>
          <w:p w14:paraId="2523F2DB" w14:textId="77777777" w:rsidR="0096285E" w:rsidRPr="00A8127A" w:rsidRDefault="0096285E" w:rsidP="00571FF6">
            <w:pPr>
              <w:ind w:left="2"/>
              <w:jc w:val="center"/>
              <w:rPr>
                <w:rFonts w:ascii="Times New Roman" w:hAnsi="Times New Roman" w:cs="Times New Roman"/>
                <w:color w:val="000000" w:themeColor="text1"/>
                <w:sz w:val="20"/>
                <w:szCs w:val="20"/>
              </w:rPr>
            </w:pPr>
          </w:p>
        </w:tc>
        <w:tc>
          <w:tcPr>
            <w:tcW w:w="1985" w:type="dxa"/>
            <w:tcBorders>
              <w:top w:val="single" w:sz="4" w:space="0" w:color="000000"/>
              <w:left w:val="single" w:sz="4" w:space="0" w:color="000000"/>
              <w:bottom w:val="single" w:sz="4" w:space="0" w:color="000000"/>
              <w:right w:val="single" w:sz="4" w:space="0" w:color="000000"/>
            </w:tcBorders>
          </w:tcPr>
          <w:p w14:paraId="6F2877E0" w14:textId="77777777" w:rsidR="0096285E" w:rsidRPr="00A8127A" w:rsidRDefault="0096285E" w:rsidP="00571FF6">
            <w:pPr>
              <w:rPr>
                <w:rFonts w:ascii="Times New Roman" w:eastAsia="Times New Roman" w:hAnsi="Times New Roman" w:cs="Times New Roman"/>
                <w:b/>
                <w:color w:val="000000" w:themeColor="text1"/>
                <w:sz w:val="20"/>
                <w:szCs w:val="20"/>
              </w:rPr>
            </w:pPr>
            <w:r w:rsidRPr="00A8127A">
              <w:rPr>
                <w:rFonts w:ascii="Times New Roman" w:eastAsia="Times New Roman" w:hAnsi="Times New Roman" w:cs="Times New Roman"/>
                <w:b/>
                <w:color w:val="000000" w:themeColor="text1"/>
                <w:sz w:val="20"/>
                <w:szCs w:val="20"/>
              </w:rPr>
              <w:t xml:space="preserve">2. Aménagement des sites </w:t>
            </w:r>
          </w:p>
          <w:p w14:paraId="7E8BAEAD" w14:textId="77777777" w:rsidR="0096285E" w:rsidRPr="00A8127A" w:rsidRDefault="0096285E" w:rsidP="00571FF6">
            <w:pPr>
              <w:rPr>
                <w:rFonts w:ascii="Times New Roman" w:hAnsi="Times New Roman" w:cs="Times New Roman"/>
                <w:color w:val="000000" w:themeColor="text1"/>
                <w:sz w:val="20"/>
                <w:szCs w:val="20"/>
              </w:rPr>
            </w:pPr>
            <w:r w:rsidRPr="00A8127A">
              <w:rPr>
                <w:rFonts w:ascii="Times New Roman" w:eastAsia="Times New Roman" w:hAnsi="Times New Roman" w:cs="Times New Roman"/>
                <w:b/>
                <w:color w:val="000000" w:themeColor="text1"/>
                <w:sz w:val="20"/>
                <w:szCs w:val="20"/>
              </w:rPr>
              <w:t xml:space="preserve">(25 pts) </w:t>
            </w:r>
          </w:p>
        </w:tc>
        <w:tc>
          <w:tcPr>
            <w:tcW w:w="1417" w:type="dxa"/>
            <w:tcBorders>
              <w:top w:val="single" w:sz="4" w:space="0" w:color="000000"/>
              <w:left w:val="single" w:sz="4" w:space="0" w:color="000000"/>
              <w:bottom w:val="single" w:sz="4" w:space="0" w:color="000000"/>
              <w:right w:val="single" w:sz="4" w:space="0" w:color="000000"/>
            </w:tcBorders>
          </w:tcPr>
          <w:p w14:paraId="4FB92F0A" w14:textId="77777777" w:rsidR="0096285E" w:rsidRPr="00A8127A" w:rsidRDefault="0096285E" w:rsidP="00571FF6">
            <w:pPr>
              <w:spacing w:after="14" w:line="259" w:lineRule="auto"/>
              <w:rPr>
                <w:rFonts w:ascii="Times New Roman" w:eastAsia="Times New Roman" w:hAnsi="Times New Roman" w:cs="Times New Roman"/>
                <w:b/>
                <w:bCs/>
                <w:color w:val="000000" w:themeColor="text1"/>
                <w:sz w:val="20"/>
                <w:szCs w:val="20"/>
              </w:rPr>
            </w:pPr>
            <w:r w:rsidRPr="00A8127A">
              <w:rPr>
                <w:rFonts w:ascii="Times New Roman" w:eastAsia="Times New Roman" w:hAnsi="Times New Roman" w:cs="Times New Roman"/>
                <w:b/>
                <w:bCs/>
                <w:color w:val="000000" w:themeColor="text1"/>
                <w:sz w:val="20"/>
                <w:szCs w:val="20"/>
              </w:rPr>
              <w:t xml:space="preserve">     16 pts</w:t>
            </w:r>
          </w:p>
        </w:tc>
        <w:tc>
          <w:tcPr>
            <w:tcW w:w="5528" w:type="dxa"/>
            <w:tcBorders>
              <w:top w:val="single" w:sz="4" w:space="0" w:color="000000"/>
              <w:left w:val="single" w:sz="4" w:space="0" w:color="000000"/>
              <w:bottom w:val="single" w:sz="4" w:space="0" w:color="000000"/>
              <w:right w:val="single" w:sz="4" w:space="0" w:color="000000"/>
            </w:tcBorders>
          </w:tcPr>
          <w:p w14:paraId="0E4E66C8" w14:textId="77777777" w:rsidR="0096285E" w:rsidRPr="00A8127A" w:rsidRDefault="0096285E" w:rsidP="00571FF6">
            <w:pPr>
              <w:spacing w:after="14"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6. Choix des sites D/A et bases de vie : </w:t>
            </w:r>
            <w:r w:rsidRPr="00A8127A">
              <w:rPr>
                <w:rFonts w:ascii="Times New Roman" w:eastAsia="Times New Roman" w:hAnsi="Times New Roman" w:cs="Times New Roman"/>
                <w:b/>
                <w:bCs/>
                <w:color w:val="000000" w:themeColor="text1"/>
                <w:sz w:val="20"/>
                <w:szCs w:val="20"/>
              </w:rPr>
              <w:t>4</w:t>
            </w:r>
          </w:p>
          <w:p w14:paraId="70C9B974" w14:textId="77777777" w:rsidR="0096285E" w:rsidRPr="00A8127A" w:rsidRDefault="0096285E" w:rsidP="00571FF6">
            <w:pPr>
              <w:spacing w:after="14"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7. Architecture et utilisation matériaux naturels :</w:t>
            </w:r>
            <w:r w:rsidRPr="00A8127A">
              <w:rPr>
                <w:rFonts w:ascii="Times New Roman" w:eastAsia="Times New Roman" w:hAnsi="Times New Roman" w:cs="Times New Roman"/>
                <w:b/>
                <w:bCs/>
                <w:color w:val="000000" w:themeColor="text1"/>
                <w:sz w:val="20"/>
                <w:szCs w:val="20"/>
              </w:rPr>
              <w:t xml:space="preserve"> 2</w:t>
            </w:r>
          </w:p>
          <w:p w14:paraId="05DC9D31" w14:textId="77777777" w:rsidR="0096285E" w:rsidRPr="00A8127A" w:rsidRDefault="0096285E" w:rsidP="00571FF6">
            <w:pPr>
              <w:spacing w:after="11"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8.  Capacités de stationnement : </w:t>
            </w:r>
            <w:r w:rsidRPr="00A8127A">
              <w:rPr>
                <w:rFonts w:ascii="Times New Roman" w:eastAsia="Times New Roman" w:hAnsi="Times New Roman" w:cs="Times New Roman"/>
                <w:b/>
                <w:bCs/>
                <w:color w:val="000000" w:themeColor="text1"/>
                <w:sz w:val="20"/>
                <w:szCs w:val="20"/>
              </w:rPr>
              <w:t>4</w:t>
            </w:r>
          </w:p>
          <w:p w14:paraId="7B8712A0" w14:textId="77777777" w:rsidR="0096285E" w:rsidRPr="00A8127A" w:rsidRDefault="0096285E" w:rsidP="00571FF6">
            <w:pPr>
              <w:spacing w:after="11"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9.  Présence </w:t>
            </w:r>
            <w:proofErr w:type="gramStart"/>
            <w:r w:rsidRPr="00A8127A">
              <w:rPr>
                <w:rFonts w:ascii="Times New Roman" w:eastAsia="Times New Roman" w:hAnsi="Times New Roman" w:cs="Times New Roman"/>
                <w:color w:val="000000" w:themeColor="text1"/>
                <w:sz w:val="20"/>
                <w:szCs w:val="20"/>
              </w:rPr>
              <w:t>sanitaires:</w:t>
            </w:r>
            <w:proofErr w:type="gramEnd"/>
            <w:r w:rsidRPr="00A8127A">
              <w:rPr>
                <w:rFonts w:ascii="Times New Roman" w:eastAsia="Times New Roman" w:hAnsi="Times New Roman" w:cs="Times New Roman"/>
                <w:b/>
                <w:bCs/>
                <w:color w:val="000000" w:themeColor="text1"/>
                <w:sz w:val="20"/>
                <w:szCs w:val="20"/>
              </w:rPr>
              <w:t xml:space="preserve"> 3</w:t>
            </w:r>
          </w:p>
          <w:p w14:paraId="07E27C50" w14:textId="77777777" w:rsidR="0096285E" w:rsidRPr="00A8127A" w:rsidRDefault="0096285E" w:rsidP="00571FF6">
            <w:pPr>
              <w:spacing w:after="14" w:line="259" w:lineRule="auto"/>
              <w:rPr>
                <w:rFonts w:ascii="Times New Roman" w:eastAsia="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10. Niveau de nuisances sonores : </w:t>
            </w:r>
            <w:r w:rsidRPr="00A8127A">
              <w:rPr>
                <w:rFonts w:ascii="Times New Roman" w:eastAsia="Times New Roman" w:hAnsi="Times New Roman" w:cs="Times New Roman"/>
                <w:b/>
                <w:bCs/>
                <w:color w:val="000000" w:themeColor="text1"/>
                <w:sz w:val="20"/>
                <w:szCs w:val="20"/>
              </w:rPr>
              <w:t>3</w:t>
            </w:r>
          </w:p>
        </w:tc>
      </w:tr>
      <w:tr w:rsidR="0096285E" w:rsidRPr="00A8127A" w14:paraId="7E6B1C53" w14:textId="77777777" w:rsidTr="00571FF6">
        <w:trPr>
          <w:trHeight w:val="929"/>
        </w:trPr>
        <w:tc>
          <w:tcPr>
            <w:tcW w:w="2407" w:type="dxa"/>
            <w:tcBorders>
              <w:top w:val="single" w:sz="4" w:space="0" w:color="000000"/>
              <w:left w:val="single" w:sz="4" w:space="0" w:color="000000"/>
              <w:bottom w:val="single" w:sz="4" w:space="0" w:color="000000"/>
              <w:right w:val="single" w:sz="4" w:space="0" w:color="000000"/>
            </w:tcBorders>
          </w:tcPr>
          <w:p w14:paraId="099E3488" w14:textId="77777777" w:rsidR="0096285E" w:rsidRPr="00A8127A" w:rsidRDefault="0096285E" w:rsidP="00571FF6">
            <w:pPr>
              <w:ind w:left="2"/>
              <w:jc w:val="center"/>
              <w:rPr>
                <w:rFonts w:ascii="Times New Roman" w:hAnsi="Times New Roman" w:cs="Times New Roman"/>
                <w:color w:val="000000" w:themeColor="text1"/>
                <w:sz w:val="20"/>
                <w:szCs w:val="20"/>
              </w:rPr>
            </w:pPr>
          </w:p>
        </w:tc>
        <w:tc>
          <w:tcPr>
            <w:tcW w:w="1985" w:type="dxa"/>
            <w:tcBorders>
              <w:top w:val="single" w:sz="4" w:space="0" w:color="000000"/>
              <w:left w:val="single" w:sz="4" w:space="0" w:color="000000"/>
              <w:bottom w:val="single" w:sz="4" w:space="0" w:color="000000"/>
              <w:right w:val="single" w:sz="4" w:space="0" w:color="000000"/>
            </w:tcBorders>
          </w:tcPr>
          <w:p w14:paraId="1551EB8C" w14:textId="77777777" w:rsidR="0096285E" w:rsidRPr="00A8127A" w:rsidRDefault="0096285E" w:rsidP="00571FF6">
            <w:pPr>
              <w:rPr>
                <w:rFonts w:ascii="Times New Roman" w:eastAsia="Times New Roman" w:hAnsi="Times New Roman" w:cs="Times New Roman"/>
                <w:b/>
                <w:color w:val="000000" w:themeColor="text1"/>
                <w:sz w:val="20"/>
                <w:szCs w:val="20"/>
              </w:rPr>
            </w:pPr>
            <w:r w:rsidRPr="00A8127A">
              <w:rPr>
                <w:rFonts w:ascii="Times New Roman" w:eastAsia="Times New Roman" w:hAnsi="Times New Roman" w:cs="Times New Roman"/>
                <w:b/>
                <w:color w:val="000000" w:themeColor="text1"/>
                <w:sz w:val="20"/>
                <w:szCs w:val="20"/>
              </w:rPr>
              <w:t>3. Transports</w:t>
            </w:r>
          </w:p>
          <w:p w14:paraId="02C61ECC" w14:textId="77777777" w:rsidR="0096285E" w:rsidRPr="00A8127A" w:rsidRDefault="0096285E" w:rsidP="00571FF6">
            <w:pPr>
              <w:rPr>
                <w:rFonts w:ascii="Times New Roman" w:hAnsi="Times New Roman" w:cs="Times New Roman"/>
                <w:color w:val="000000" w:themeColor="text1"/>
                <w:sz w:val="20"/>
                <w:szCs w:val="20"/>
              </w:rPr>
            </w:pPr>
            <w:r w:rsidRPr="00A8127A">
              <w:rPr>
                <w:rFonts w:ascii="Times New Roman" w:eastAsia="Times New Roman" w:hAnsi="Times New Roman" w:cs="Times New Roman"/>
                <w:b/>
                <w:color w:val="000000" w:themeColor="text1"/>
                <w:sz w:val="20"/>
                <w:szCs w:val="20"/>
              </w:rPr>
              <w:t>(25 pts)</w:t>
            </w:r>
          </w:p>
        </w:tc>
        <w:tc>
          <w:tcPr>
            <w:tcW w:w="1417" w:type="dxa"/>
            <w:tcBorders>
              <w:top w:val="single" w:sz="4" w:space="0" w:color="000000"/>
              <w:left w:val="single" w:sz="4" w:space="0" w:color="000000"/>
              <w:bottom w:val="single" w:sz="4" w:space="0" w:color="000000"/>
              <w:right w:val="single" w:sz="4" w:space="0" w:color="000000"/>
            </w:tcBorders>
          </w:tcPr>
          <w:p w14:paraId="05982FC9" w14:textId="77777777" w:rsidR="0096285E" w:rsidRPr="00A8127A" w:rsidRDefault="0096285E" w:rsidP="00571FF6">
            <w:pPr>
              <w:spacing w:after="12" w:line="259" w:lineRule="auto"/>
              <w:rPr>
                <w:rFonts w:ascii="Times New Roman" w:eastAsia="Times New Roman" w:hAnsi="Times New Roman" w:cs="Times New Roman"/>
                <w:b/>
                <w:bCs/>
                <w:color w:val="000000" w:themeColor="text1"/>
                <w:sz w:val="20"/>
                <w:szCs w:val="20"/>
              </w:rPr>
            </w:pPr>
            <w:r w:rsidRPr="00A8127A">
              <w:rPr>
                <w:rFonts w:ascii="Times New Roman" w:eastAsia="Times New Roman" w:hAnsi="Times New Roman" w:cs="Times New Roman"/>
                <w:b/>
                <w:bCs/>
                <w:color w:val="000000" w:themeColor="text1"/>
                <w:sz w:val="20"/>
                <w:szCs w:val="20"/>
              </w:rPr>
              <w:t xml:space="preserve">   15 pts </w:t>
            </w:r>
          </w:p>
        </w:tc>
        <w:tc>
          <w:tcPr>
            <w:tcW w:w="5528" w:type="dxa"/>
            <w:tcBorders>
              <w:top w:val="single" w:sz="4" w:space="0" w:color="000000"/>
              <w:left w:val="single" w:sz="4" w:space="0" w:color="000000"/>
              <w:bottom w:val="single" w:sz="4" w:space="0" w:color="000000"/>
              <w:right w:val="single" w:sz="4" w:space="0" w:color="000000"/>
            </w:tcBorders>
          </w:tcPr>
          <w:p w14:paraId="3A6DE3ED" w14:textId="77777777" w:rsidR="0096285E" w:rsidRPr="00A8127A" w:rsidRDefault="0096285E" w:rsidP="00571FF6">
            <w:pPr>
              <w:spacing w:after="12"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11.  Co-voiturage : </w:t>
            </w:r>
            <w:r w:rsidRPr="00A8127A">
              <w:rPr>
                <w:rFonts w:ascii="Times New Roman" w:eastAsia="Times New Roman" w:hAnsi="Times New Roman" w:cs="Times New Roman"/>
                <w:b/>
                <w:bCs/>
                <w:color w:val="000000" w:themeColor="text1"/>
                <w:sz w:val="20"/>
                <w:szCs w:val="20"/>
              </w:rPr>
              <w:t>2</w:t>
            </w:r>
          </w:p>
          <w:p w14:paraId="24CDC486" w14:textId="77777777" w:rsidR="0096285E" w:rsidRPr="00A8127A" w:rsidRDefault="0096285E" w:rsidP="00571FF6">
            <w:pPr>
              <w:spacing w:after="14"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12. MAD navettes sur place pour se rendre sur les </w:t>
            </w:r>
            <w:proofErr w:type="gramStart"/>
            <w:r w:rsidRPr="00A8127A">
              <w:rPr>
                <w:rFonts w:ascii="Times New Roman" w:eastAsia="Times New Roman" w:hAnsi="Times New Roman" w:cs="Times New Roman"/>
                <w:color w:val="000000" w:themeColor="text1"/>
                <w:sz w:val="20"/>
                <w:szCs w:val="20"/>
              </w:rPr>
              <w:t>sites  :</w:t>
            </w:r>
            <w:proofErr w:type="gramEnd"/>
            <w:r w:rsidRPr="00A8127A">
              <w:rPr>
                <w:rFonts w:ascii="Times New Roman" w:eastAsia="Times New Roman" w:hAnsi="Times New Roman" w:cs="Times New Roman"/>
                <w:color w:val="000000" w:themeColor="text1"/>
                <w:sz w:val="20"/>
                <w:szCs w:val="20"/>
              </w:rPr>
              <w:t xml:space="preserve"> </w:t>
            </w:r>
            <w:r w:rsidRPr="00A8127A">
              <w:rPr>
                <w:rFonts w:ascii="Times New Roman" w:eastAsia="Times New Roman" w:hAnsi="Times New Roman" w:cs="Times New Roman"/>
                <w:b/>
                <w:bCs/>
                <w:color w:val="000000" w:themeColor="text1"/>
                <w:sz w:val="20"/>
                <w:szCs w:val="20"/>
              </w:rPr>
              <w:t>4</w:t>
            </w:r>
          </w:p>
          <w:p w14:paraId="04F91B2E" w14:textId="77777777" w:rsidR="0096285E" w:rsidRPr="00A8127A" w:rsidRDefault="0096285E" w:rsidP="00571FF6">
            <w:pPr>
              <w:spacing w:after="14" w:line="259" w:lineRule="auto"/>
              <w:rPr>
                <w:rFonts w:ascii="Times New Roman" w:eastAsia="Times New Roman" w:hAnsi="Times New Roman" w:cs="Times New Roman"/>
                <w:b/>
                <w:bCs/>
                <w:color w:val="000000" w:themeColor="text1"/>
                <w:sz w:val="20"/>
                <w:szCs w:val="20"/>
              </w:rPr>
            </w:pPr>
            <w:r w:rsidRPr="00A8127A">
              <w:rPr>
                <w:rFonts w:ascii="Times New Roman" w:eastAsia="Times New Roman" w:hAnsi="Times New Roman" w:cs="Times New Roman"/>
                <w:color w:val="000000" w:themeColor="text1"/>
                <w:sz w:val="20"/>
                <w:szCs w:val="20"/>
              </w:rPr>
              <w:t>13. Conventions avec bus de ligne ou train : </w:t>
            </w:r>
            <w:r w:rsidRPr="00A8127A">
              <w:rPr>
                <w:rFonts w:ascii="Times New Roman" w:eastAsia="Times New Roman" w:hAnsi="Times New Roman" w:cs="Times New Roman"/>
                <w:b/>
                <w:bCs/>
                <w:color w:val="000000" w:themeColor="text1"/>
                <w:sz w:val="20"/>
                <w:szCs w:val="20"/>
              </w:rPr>
              <w:t>2</w:t>
            </w:r>
          </w:p>
          <w:p w14:paraId="639466A9" w14:textId="77777777" w:rsidR="0096285E" w:rsidRPr="00A8127A" w:rsidRDefault="0096285E" w:rsidP="00571FF6">
            <w:pPr>
              <w:spacing w:after="14"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lastRenderedPageBreak/>
              <w:t>14. Pas d’incitation à venir en avion :</w:t>
            </w:r>
            <w:r w:rsidRPr="00A8127A">
              <w:rPr>
                <w:rFonts w:ascii="Times New Roman" w:eastAsia="Times New Roman" w:hAnsi="Times New Roman" w:cs="Times New Roman"/>
                <w:b/>
                <w:bCs/>
                <w:color w:val="000000" w:themeColor="text1"/>
                <w:sz w:val="20"/>
                <w:szCs w:val="20"/>
              </w:rPr>
              <w:t xml:space="preserve"> 3</w:t>
            </w:r>
          </w:p>
          <w:p w14:paraId="4F334F04" w14:textId="77777777" w:rsidR="0096285E" w:rsidRPr="00A8127A" w:rsidRDefault="0096285E" w:rsidP="00571FF6">
            <w:pPr>
              <w:spacing w:after="12" w:line="259" w:lineRule="auto"/>
              <w:rPr>
                <w:rFonts w:ascii="Times New Roman" w:eastAsia="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15. Déplacements non </w:t>
            </w:r>
            <w:proofErr w:type="gramStart"/>
            <w:r w:rsidRPr="00A8127A">
              <w:rPr>
                <w:rFonts w:ascii="Times New Roman" w:eastAsia="Times New Roman" w:hAnsi="Times New Roman" w:cs="Times New Roman"/>
                <w:color w:val="000000" w:themeColor="text1"/>
                <w:sz w:val="20"/>
                <w:szCs w:val="20"/>
              </w:rPr>
              <w:t>véhiculés  sur</w:t>
            </w:r>
            <w:proofErr w:type="gramEnd"/>
            <w:r w:rsidRPr="00A8127A">
              <w:rPr>
                <w:rFonts w:ascii="Times New Roman" w:eastAsia="Times New Roman" w:hAnsi="Times New Roman" w:cs="Times New Roman"/>
                <w:color w:val="000000" w:themeColor="text1"/>
                <w:sz w:val="20"/>
                <w:szCs w:val="20"/>
              </w:rPr>
              <w:t xml:space="preserve"> site : </w:t>
            </w:r>
            <w:r w:rsidRPr="00A8127A">
              <w:rPr>
                <w:rFonts w:ascii="Times New Roman" w:eastAsia="Times New Roman" w:hAnsi="Times New Roman" w:cs="Times New Roman"/>
                <w:b/>
                <w:bCs/>
                <w:color w:val="000000" w:themeColor="text1"/>
                <w:sz w:val="20"/>
                <w:szCs w:val="20"/>
              </w:rPr>
              <w:t>5</w:t>
            </w:r>
          </w:p>
        </w:tc>
      </w:tr>
      <w:tr w:rsidR="0096285E" w:rsidRPr="00A8127A" w14:paraId="499795DC" w14:textId="77777777" w:rsidTr="00571FF6">
        <w:trPr>
          <w:trHeight w:val="932"/>
        </w:trPr>
        <w:tc>
          <w:tcPr>
            <w:tcW w:w="2407" w:type="dxa"/>
            <w:tcBorders>
              <w:top w:val="single" w:sz="4" w:space="0" w:color="000000"/>
              <w:left w:val="single" w:sz="4" w:space="0" w:color="000000"/>
              <w:bottom w:val="single" w:sz="4" w:space="0" w:color="000000"/>
              <w:right w:val="single" w:sz="4" w:space="0" w:color="000000"/>
            </w:tcBorders>
          </w:tcPr>
          <w:p w14:paraId="6E2A8E1E" w14:textId="77777777" w:rsidR="0096285E" w:rsidRPr="00A8127A" w:rsidRDefault="0096285E" w:rsidP="00571FF6">
            <w:pPr>
              <w:ind w:left="2"/>
              <w:jc w:val="center"/>
              <w:rPr>
                <w:rFonts w:ascii="Times New Roman" w:hAnsi="Times New Roman" w:cs="Times New Roman"/>
                <w:color w:val="000000" w:themeColor="text1"/>
                <w:sz w:val="20"/>
                <w:szCs w:val="20"/>
              </w:rPr>
            </w:pPr>
          </w:p>
        </w:tc>
        <w:tc>
          <w:tcPr>
            <w:tcW w:w="1985" w:type="dxa"/>
            <w:tcBorders>
              <w:top w:val="single" w:sz="4" w:space="0" w:color="000000"/>
              <w:left w:val="single" w:sz="4" w:space="0" w:color="000000"/>
              <w:bottom w:val="single" w:sz="4" w:space="0" w:color="000000"/>
              <w:right w:val="single" w:sz="4" w:space="0" w:color="000000"/>
            </w:tcBorders>
          </w:tcPr>
          <w:p w14:paraId="719AF960" w14:textId="77777777" w:rsidR="0096285E" w:rsidRPr="00A8127A" w:rsidRDefault="0096285E" w:rsidP="00571FF6">
            <w:pPr>
              <w:rPr>
                <w:rFonts w:ascii="Times New Roman" w:eastAsia="Times New Roman" w:hAnsi="Times New Roman" w:cs="Times New Roman"/>
                <w:b/>
                <w:color w:val="000000" w:themeColor="text1"/>
                <w:sz w:val="20"/>
                <w:szCs w:val="20"/>
              </w:rPr>
            </w:pPr>
            <w:r w:rsidRPr="00A8127A">
              <w:rPr>
                <w:rFonts w:ascii="Times New Roman" w:eastAsia="Times New Roman" w:hAnsi="Times New Roman" w:cs="Times New Roman"/>
                <w:b/>
                <w:color w:val="000000" w:themeColor="text1"/>
                <w:sz w:val="20"/>
                <w:szCs w:val="20"/>
              </w:rPr>
              <w:t xml:space="preserve">4. Alimentation durable </w:t>
            </w:r>
          </w:p>
          <w:p w14:paraId="615DC80A" w14:textId="77777777" w:rsidR="0096285E" w:rsidRPr="00A8127A" w:rsidRDefault="0096285E" w:rsidP="00571FF6">
            <w:pPr>
              <w:rPr>
                <w:rFonts w:ascii="Times New Roman" w:hAnsi="Times New Roman" w:cs="Times New Roman"/>
                <w:color w:val="000000" w:themeColor="text1"/>
                <w:sz w:val="20"/>
                <w:szCs w:val="20"/>
              </w:rPr>
            </w:pPr>
            <w:r w:rsidRPr="00A8127A">
              <w:rPr>
                <w:rFonts w:ascii="Times New Roman" w:eastAsia="Times New Roman" w:hAnsi="Times New Roman" w:cs="Times New Roman"/>
                <w:b/>
                <w:color w:val="000000" w:themeColor="text1"/>
                <w:sz w:val="20"/>
                <w:szCs w:val="20"/>
              </w:rPr>
              <w:t>(25 pts)</w:t>
            </w:r>
          </w:p>
        </w:tc>
        <w:tc>
          <w:tcPr>
            <w:tcW w:w="1417" w:type="dxa"/>
            <w:tcBorders>
              <w:top w:val="single" w:sz="4" w:space="0" w:color="000000"/>
              <w:left w:val="single" w:sz="4" w:space="0" w:color="000000"/>
              <w:bottom w:val="single" w:sz="4" w:space="0" w:color="000000"/>
              <w:right w:val="single" w:sz="4" w:space="0" w:color="000000"/>
            </w:tcBorders>
          </w:tcPr>
          <w:p w14:paraId="65D024B0" w14:textId="77777777" w:rsidR="0096285E" w:rsidRPr="00A8127A" w:rsidRDefault="0096285E" w:rsidP="00571FF6">
            <w:pPr>
              <w:spacing w:after="14" w:line="259" w:lineRule="auto"/>
              <w:rPr>
                <w:rFonts w:ascii="Times New Roman" w:eastAsia="Times New Roman" w:hAnsi="Times New Roman" w:cs="Times New Roman"/>
                <w:b/>
                <w:bCs/>
                <w:color w:val="000000" w:themeColor="text1"/>
                <w:sz w:val="20"/>
                <w:szCs w:val="20"/>
              </w:rPr>
            </w:pPr>
            <w:r w:rsidRPr="00A8127A">
              <w:rPr>
                <w:rFonts w:ascii="Times New Roman" w:eastAsia="Times New Roman" w:hAnsi="Times New Roman" w:cs="Times New Roman"/>
                <w:b/>
                <w:bCs/>
                <w:color w:val="000000" w:themeColor="text1"/>
                <w:sz w:val="20"/>
                <w:szCs w:val="20"/>
              </w:rPr>
              <w:t xml:space="preserve">  14 pts </w:t>
            </w:r>
          </w:p>
        </w:tc>
        <w:tc>
          <w:tcPr>
            <w:tcW w:w="5528" w:type="dxa"/>
            <w:tcBorders>
              <w:top w:val="single" w:sz="4" w:space="0" w:color="000000"/>
              <w:left w:val="single" w:sz="4" w:space="0" w:color="000000"/>
              <w:bottom w:val="single" w:sz="4" w:space="0" w:color="000000"/>
              <w:right w:val="single" w:sz="4" w:space="0" w:color="000000"/>
            </w:tcBorders>
          </w:tcPr>
          <w:p w14:paraId="7D1C53D8" w14:textId="77777777" w:rsidR="0096285E" w:rsidRPr="00A8127A" w:rsidRDefault="0096285E" w:rsidP="00571FF6">
            <w:pPr>
              <w:spacing w:after="14"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16. Produits bio et locaux de saison : </w:t>
            </w:r>
            <w:r w:rsidRPr="00A8127A">
              <w:rPr>
                <w:rFonts w:ascii="Times New Roman" w:eastAsia="Times New Roman" w:hAnsi="Times New Roman" w:cs="Times New Roman"/>
                <w:b/>
                <w:bCs/>
                <w:color w:val="000000" w:themeColor="text1"/>
                <w:sz w:val="20"/>
                <w:szCs w:val="20"/>
              </w:rPr>
              <w:t>4</w:t>
            </w:r>
          </w:p>
          <w:p w14:paraId="42C9727D" w14:textId="77777777" w:rsidR="0096285E" w:rsidRPr="00A8127A" w:rsidRDefault="0096285E" w:rsidP="00571FF6">
            <w:pPr>
              <w:spacing w:after="14"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17. Menus végétariens :</w:t>
            </w:r>
            <w:r w:rsidRPr="00A8127A">
              <w:rPr>
                <w:rFonts w:ascii="Times New Roman" w:eastAsia="Times New Roman" w:hAnsi="Times New Roman" w:cs="Times New Roman"/>
                <w:b/>
                <w:bCs/>
                <w:color w:val="000000" w:themeColor="text1"/>
                <w:sz w:val="20"/>
                <w:szCs w:val="20"/>
              </w:rPr>
              <w:t xml:space="preserve"> 2</w:t>
            </w:r>
          </w:p>
          <w:p w14:paraId="453A0A57" w14:textId="77777777" w:rsidR="0096285E" w:rsidRPr="00A8127A" w:rsidRDefault="0096285E" w:rsidP="00571FF6">
            <w:pPr>
              <w:spacing w:after="12"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18. Emballages et matières plastiques :</w:t>
            </w:r>
            <w:r w:rsidRPr="00A8127A">
              <w:rPr>
                <w:rFonts w:ascii="Times New Roman" w:eastAsia="Times New Roman" w:hAnsi="Times New Roman" w:cs="Times New Roman"/>
                <w:b/>
                <w:bCs/>
                <w:color w:val="000000" w:themeColor="text1"/>
                <w:sz w:val="20"/>
                <w:szCs w:val="20"/>
              </w:rPr>
              <w:t xml:space="preserve"> 2</w:t>
            </w:r>
          </w:p>
          <w:p w14:paraId="5EAB78C8" w14:textId="77777777" w:rsidR="0096285E" w:rsidRPr="00A8127A" w:rsidRDefault="0096285E" w:rsidP="00571FF6">
            <w:pPr>
              <w:spacing w:after="14"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19. Buvette éco-responsable :</w:t>
            </w:r>
            <w:r w:rsidRPr="00A8127A">
              <w:rPr>
                <w:rFonts w:ascii="Times New Roman" w:eastAsia="Times New Roman" w:hAnsi="Times New Roman" w:cs="Times New Roman"/>
                <w:b/>
                <w:bCs/>
                <w:color w:val="000000" w:themeColor="text1"/>
                <w:sz w:val="20"/>
                <w:szCs w:val="20"/>
              </w:rPr>
              <w:t xml:space="preserve"> 2</w:t>
            </w:r>
          </w:p>
          <w:p w14:paraId="73456DF0" w14:textId="77777777" w:rsidR="0096285E" w:rsidRPr="00A8127A" w:rsidRDefault="0096285E" w:rsidP="00571FF6">
            <w:pPr>
              <w:spacing w:after="14" w:line="259" w:lineRule="auto"/>
              <w:rPr>
                <w:rFonts w:ascii="Times New Roman" w:eastAsia="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20 Gaspillage alimentaire :</w:t>
            </w:r>
            <w:r w:rsidRPr="00A8127A">
              <w:rPr>
                <w:rFonts w:ascii="Times New Roman" w:eastAsia="Times New Roman" w:hAnsi="Times New Roman" w:cs="Times New Roman"/>
                <w:b/>
                <w:bCs/>
                <w:color w:val="000000" w:themeColor="text1"/>
                <w:sz w:val="20"/>
                <w:szCs w:val="20"/>
              </w:rPr>
              <w:t xml:space="preserve"> 4</w:t>
            </w:r>
          </w:p>
        </w:tc>
      </w:tr>
      <w:tr w:rsidR="0096285E" w:rsidRPr="00A8127A" w14:paraId="4EE0D14D" w14:textId="77777777" w:rsidTr="00571FF6">
        <w:trPr>
          <w:trHeight w:val="929"/>
        </w:trPr>
        <w:tc>
          <w:tcPr>
            <w:tcW w:w="2407" w:type="dxa"/>
            <w:tcBorders>
              <w:top w:val="single" w:sz="4" w:space="0" w:color="000000"/>
              <w:left w:val="single" w:sz="4" w:space="0" w:color="000000"/>
              <w:bottom w:val="single" w:sz="4" w:space="0" w:color="000000"/>
              <w:right w:val="single" w:sz="4" w:space="0" w:color="000000"/>
            </w:tcBorders>
          </w:tcPr>
          <w:p w14:paraId="575CF48F" w14:textId="77777777" w:rsidR="0096285E" w:rsidRPr="00A8127A" w:rsidRDefault="0096285E" w:rsidP="00571FF6">
            <w:pPr>
              <w:ind w:left="2"/>
              <w:jc w:val="center"/>
              <w:rPr>
                <w:rFonts w:ascii="Times New Roman" w:hAnsi="Times New Roman" w:cs="Times New Roman"/>
                <w:color w:val="000000" w:themeColor="text1"/>
                <w:sz w:val="20"/>
                <w:szCs w:val="20"/>
              </w:rPr>
            </w:pPr>
          </w:p>
        </w:tc>
        <w:tc>
          <w:tcPr>
            <w:tcW w:w="1985" w:type="dxa"/>
            <w:tcBorders>
              <w:top w:val="single" w:sz="4" w:space="0" w:color="000000"/>
              <w:left w:val="single" w:sz="4" w:space="0" w:color="000000"/>
              <w:bottom w:val="single" w:sz="4" w:space="0" w:color="000000"/>
              <w:right w:val="single" w:sz="4" w:space="0" w:color="000000"/>
            </w:tcBorders>
          </w:tcPr>
          <w:p w14:paraId="241EF169" w14:textId="77777777" w:rsidR="0096285E" w:rsidRPr="00A8127A" w:rsidRDefault="0096285E" w:rsidP="00571FF6">
            <w:pPr>
              <w:rPr>
                <w:rFonts w:ascii="Times New Roman" w:eastAsia="Times New Roman" w:hAnsi="Times New Roman" w:cs="Times New Roman"/>
                <w:b/>
                <w:color w:val="000000" w:themeColor="text1"/>
                <w:sz w:val="20"/>
                <w:szCs w:val="20"/>
              </w:rPr>
            </w:pPr>
            <w:r w:rsidRPr="00A8127A">
              <w:rPr>
                <w:rFonts w:ascii="Times New Roman" w:eastAsia="Times New Roman" w:hAnsi="Times New Roman" w:cs="Times New Roman"/>
                <w:b/>
                <w:color w:val="000000" w:themeColor="text1"/>
                <w:sz w:val="20"/>
                <w:szCs w:val="20"/>
              </w:rPr>
              <w:t>5. Gestion des déchets</w:t>
            </w:r>
          </w:p>
          <w:p w14:paraId="52200C5B" w14:textId="77777777" w:rsidR="0096285E" w:rsidRPr="00A8127A" w:rsidRDefault="0096285E" w:rsidP="00571FF6">
            <w:pPr>
              <w:rPr>
                <w:rFonts w:ascii="Times New Roman" w:hAnsi="Times New Roman" w:cs="Times New Roman"/>
                <w:b/>
                <w:bCs/>
                <w:color w:val="000000" w:themeColor="text1"/>
                <w:sz w:val="20"/>
                <w:szCs w:val="20"/>
              </w:rPr>
            </w:pPr>
            <w:r w:rsidRPr="00A8127A">
              <w:rPr>
                <w:rFonts w:ascii="Times New Roman" w:hAnsi="Times New Roman" w:cs="Times New Roman"/>
                <w:b/>
                <w:bCs/>
                <w:color w:val="000000" w:themeColor="text1"/>
                <w:sz w:val="20"/>
                <w:szCs w:val="20"/>
              </w:rPr>
              <w:t>(25 pts)</w:t>
            </w:r>
          </w:p>
        </w:tc>
        <w:tc>
          <w:tcPr>
            <w:tcW w:w="1417" w:type="dxa"/>
            <w:tcBorders>
              <w:top w:val="single" w:sz="4" w:space="0" w:color="000000"/>
              <w:left w:val="single" w:sz="4" w:space="0" w:color="000000"/>
              <w:bottom w:val="single" w:sz="4" w:space="0" w:color="000000"/>
              <w:right w:val="single" w:sz="4" w:space="0" w:color="000000"/>
            </w:tcBorders>
          </w:tcPr>
          <w:p w14:paraId="3286D647" w14:textId="77777777" w:rsidR="0096285E" w:rsidRPr="00A8127A" w:rsidRDefault="0096285E" w:rsidP="00571FF6">
            <w:pPr>
              <w:spacing w:after="12" w:line="259" w:lineRule="auto"/>
              <w:rPr>
                <w:rFonts w:ascii="Times New Roman" w:eastAsia="Times New Roman" w:hAnsi="Times New Roman" w:cs="Times New Roman"/>
                <w:b/>
                <w:bCs/>
                <w:color w:val="000000" w:themeColor="text1"/>
                <w:sz w:val="20"/>
                <w:szCs w:val="20"/>
              </w:rPr>
            </w:pPr>
            <w:r w:rsidRPr="00A8127A">
              <w:rPr>
                <w:rFonts w:ascii="Times New Roman" w:eastAsia="Times New Roman" w:hAnsi="Times New Roman" w:cs="Times New Roman"/>
                <w:b/>
                <w:bCs/>
                <w:color w:val="000000" w:themeColor="text1"/>
                <w:sz w:val="20"/>
                <w:szCs w:val="20"/>
              </w:rPr>
              <w:t>14pts</w:t>
            </w:r>
          </w:p>
        </w:tc>
        <w:tc>
          <w:tcPr>
            <w:tcW w:w="5528" w:type="dxa"/>
            <w:tcBorders>
              <w:top w:val="single" w:sz="4" w:space="0" w:color="000000"/>
              <w:left w:val="single" w:sz="4" w:space="0" w:color="000000"/>
              <w:bottom w:val="single" w:sz="4" w:space="0" w:color="000000"/>
              <w:right w:val="single" w:sz="4" w:space="0" w:color="000000"/>
            </w:tcBorders>
          </w:tcPr>
          <w:p w14:paraId="79D725C0" w14:textId="77777777" w:rsidR="0096285E" w:rsidRPr="00A8127A" w:rsidRDefault="0096285E" w:rsidP="00571FF6">
            <w:pPr>
              <w:spacing w:after="12"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21. Sensibilisation aux déchets : </w:t>
            </w:r>
            <w:r w:rsidRPr="00A8127A">
              <w:rPr>
                <w:rFonts w:ascii="Times New Roman" w:eastAsia="Times New Roman" w:hAnsi="Times New Roman" w:cs="Times New Roman"/>
                <w:b/>
                <w:bCs/>
                <w:color w:val="000000" w:themeColor="text1"/>
                <w:sz w:val="20"/>
                <w:szCs w:val="20"/>
              </w:rPr>
              <w:t>1</w:t>
            </w:r>
          </w:p>
          <w:p w14:paraId="4DD02D49" w14:textId="77777777" w:rsidR="0096285E" w:rsidRPr="00A8127A" w:rsidRDefault="0096285E" w:rsidP="00571FF6">
            <w:pPr>
              <w:spacing w:after="12" w:line="259" w:lineRule="auto"/>
              <w:rPr>
                <w:rFonts w:ascii="Times New Roman" w:eastAsia="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22. </w:t>
            </w:r>
            <w:proofErr w:type="gramStart"/>
            <w:r w:rsidRPr="00A8127A">
              <w:rPr>
                <w:rFonts w:ascii="Times New Roman" w:eastAsia="Times New Roman" w:hAnsi="Times New Roman" w:cs="Times New Roman"/>
                <w:color w:val="000000" w:themeColor="text1"/>
                <w:sz w:val="20"/>
                <w:szCs w:val="20"/>
              </w:rPr>
              <w:t>Tri sélectif</w:t>
            </w:r>
            <w:proofErr w:type="gramEnd"/>
            <w:r w:rsidRPr="00A8127A">
              <w:rPr>
                <w:rFonts w:ascii="Times New Roman" w:eastAsia="Times New Roman" w:hAnsi="Times New Roman" w:cs="Times New Roman"/>
                <w:color w:val="000000" w:themeColor="text1"/>
                <w:sz w:val="20"/>
                <w:szCs w:val="20"/>
              </w:rPr>
              <w:t xml:space="preserve"> (bacs et poubelles) : </w:t>
            </w:r>
            <w:r w:rsidRPr="00A8127A">
              <w:rPr>
                <w:rFonts w:ascii="Times New Roman" w:eastAsia="Times New Roman" w:hAnsi="Times New Roman" w:cs="Times New Roman"/>
                <w:b/>
                <w:bCs/>
                <w:color w:val="000000" w:themeColor="text1"/>
                <w:sz w:val="20"/>
                <w:szCs w:val="20"/>
              </w:rPr>
              <w:t>3</w:t>
            </w:r>
          </w:p>
          <w:p w14:paraId="466630FF" w14:textId="77777777" w:rsidR="0096285E" w:rsidRPr="00A8127A" w:rsidRDefault="0096285E" w:rsidP="00571FF6">
            <w:pPr>
              <w:spacing w:after="14"/>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23.Tri organique (composteurs) :</w:t>
            </w:r>
            <w:r w:rsidRPr="00A8127A">
              <w:rPr>
                <w:rFonts w:ascii="Times New Roman" w:eastAsia="Times New Roman" w:hAnsi="Times New Roman" w:cs="Times New Roman"/>
                <w:b/>
                <w:bCs/>
                <w:color w:val="000000" w:themeColor="text1"/>
                <w:sz w:val="20"/>
                <w:szCs w:val="20"/>
              </w:rPr>
              <w:t xml:space="preserve"> 3</w:t>
            </w:r>
          </w:p>
          <w:p w14:paraId="59727A8E" w14:textId="77777777" w:rsidR="0096285E" w:rsidRPr="00A8127A" w:rsidRDefault="0096285E" w:rsidP="00571FF6">
            <w:pPr>
              <w:spacing w:after="12" w:line="259" w:lineRule="auto"/>
              <w:rPr>
                <w:rFonts w:ascii="Times New Roman" w:eastAsia="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24. </w:t>
            </w:r>
            <w:proofErr w:type="spellStart"/>
            <w:r w:rsidRPr="00A8127A">
              <w:rPr>
                <w:rFonts w:ascii="Times New Roman" w:eastAsia="Times New Roman" w:hAnsi="Times New Roman" w:cs="Times New Roman"/>
                <w:color w:val="000000" w:themeColor="text1"/>
                <w:sz w:val="20"/>
                <w:szCs w:val="20"/>
              </w:rPr>
              <w:t>Evacuation</w:t>
            </w:r>
            <w:proofErr w:type="spellEnd"/>
            <w:r w:rsidRPr="00A8127A">
              <w:rPr>
                <w:rFonts w:ascii="Times New Roman" w:eastAsia="Times New Roman" w:hAnsi="Times New Roman" w:cs="Times New Roman"/>
                <w:color w:val="000000" w:themeColor="text1"/>
                <w:sz w:val="20"/>
                <w:szCs w:val="20"/>
              </w:rPr>
              <w:t xml:space="preserve"> des déchets sur site :</w:t>
            </w:r>
            <w:r w:rsidRPr="00A8127A">
              <w:rPr>
                <w:rFonts w:ascii="Times New Roman" w:eastAsia="Times New Roman" w:hAnsi="Times New Roman" w:cs="Times New Roman"/>
                <w:b/>
                <w:bCs/>
                <w:color w:val="000000" w:themeColor="text1"/>
                <w:sz w:val="20"/>
                <w:szCs w:val="20"/>
              </w:rPr>
              <w:t xml:space="preserve"> 3</w:t>
            </w:r>
          </w:p>
          <w:p w14:paraId="17D48436" w14:textId="77777777" w:rsidR="0096285E" w:rsidRPr="00A8127A" w:rsidRDefault="0096285E" w:rsidP="00571FF6">
            <w:pPr>
              <w:spacing w:after="12" w:line="259" w:lineRule="auto"/>
              <w:rPr>
                <w:rFonts w:ascii="Times New Roman" w:eastAsia="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25. Ramassage déchets (parcours et ravitos) :</w:t>
            </w:r>
            <w:r w:rsidRPr="00A8127A">
              <w:rPr>
                <w:rFonts w:ascii="Times New Roman" w:eastAsia="Times New Roman" w:hAnsi="Times New Roman" w:cs="Times New Roman"/>
                <w:b/>
                <w:bCs/>
                <w:color w:val="000000" w:themeColor="text1"/>
                <w:sz w:val="20"/>
                <w:szCs w:val="20"/>
              </w:rPr>
              <w:t xml:space="preserve"> 4</w:t>
            </w:r>
          </w:p>
        </w:tc>
      </w:tr>
      <w:tr w:rsidR="0096285E" w:rsidRPr="00A8127A" w14:paraId="66D3C78A" w14:textId="77777777" w:rsidTr="00571FF6">
        <w:trPr>
          <w:trHeight w:val="931"/>
        </w:trPr>
        <w:tc>
          <w:tcPr>
            <w:tcW w:w="2407" w:type="dxa"/>
            <w:tcBorders>
              <w:top w:val="single" w:sz="4" w:space="0" w:color="000000"/>
              <w:left w:val="single" w:sz="4" w:space="0" w:color="000000"/>
              <w:bottom w:val="single" w:sz="4" w:space="0" w:color="000000"/>
              <w:right w:val="single" w:sz="4" w:space="0" w:color="000000"/>
            </w:tcBorders>
          </w:tcPr>
          <w:p w14:paraId="21CA4DF7" w14:textId="77777777" w:rsidR="0096285E" w:rsidRPr="00A8127A" w:rsidRDefault="0096285E" w:rsidP="00571FF6">
            <w:pPr>
              <w:ind w:left="2"/>
              <w:jc w:val="center"/>
              <w:rPr>
                <w:rFonts w:ascii="Times New Roman" w:hAnsi="Times New Roman" w:cs="Times New Roman"/>
                <w:color w:val="000000" w:themeColor="text1"/>
                <w:sz w:val="20"/>
                <w:szCs w:val="20"/>
              </w:rPr>
            </w:pPr>
          </w:p>
        </w:tc>
        <w:tc>
          <w:tcPr>
            <w:tcW w:w="1985" w:type="dxa"/>
            <w:tcBorders>
              <w:top w:val="single" w:sz="4" w:space="0" w:color="000000"/>
              <w:left w:val="single" w:sz="4" w:space="0" w:color="000000"/>
              <w:bottom w:val="single" w:sz="4" w:space="0" w:color="000000"/>
              <w:right w:val="single" w:sz="4" w:space="0" w:color="000000"/>
            </w:tcBorders>
          </w:tcPr>
          <w:p w14:paraId="691DD226" w14:textId="77777777" w:rsidR="0096285E" w:rsidRPr="00A8127A" w:rsidRDefault="0096285E" w:rsidP="00571FF6">
            <w:pPr>
              <w:rPr>
                <w:rFonts w:ascii="Times New Roman" w:eastAsia="Times New Roman" w:hAnsi="Times New Roman" w:cs="Times New Roman"/>
                <w:b/>
                <w:color w:val="000000" w:themeColor="text1"/>
                <w:sz w:val="20"/>
                <w:szCs w:val="20"/>
              </w:rPr>
            </w:pPr>
            <w:r w:rsidRPr="00A8127A">
              <w:rPr>
                <w:rFonts w:ascii="Times New Roman" w:eastAsia="Times New Roman" w:hAnsi="Times New Roman" w:cs="Times New Roman"/>
                <w:b/>
                <w:color w:val="000000" w:themeColor="text1"/>
                <w:sz w:val="20"/>
                <w:szCs w:val="20"/>
              </w:rPr>
              <w:t xml:space="preserve">6. Préservation ressources </w:t>
            </w:r>
          </w:p>
          <w:p w14:paraId="3813D858" w14:textId="77777777" w:rsidR="0096285E" w:rsidRPr="00A8127A" w:rsidRDefault="0096285E" w:rsidP="00571FF6">
            <w:pPr>
              <w:rPr>
                <w:rFonts w:ascii="Times New Roman" w:hAnsi="Times New Roman" w:cs="Times New Roman"/>
                <w:color w:val="000000" w:themeColor="text1"/>
                <w:sz w:val="20"/>
                <w:szCs w:val="20"/>
              </w:rPr>
            </w:pPr>
            <w:r w:rsidRPr="00A8127A">
              <w:rPr>
                <w:rFonts w:ascii="Times New Roman" w:eastAsia="Times New Roman" w:hAnsi="Times New Roman" w:cs="Times New Roman"/>
                <w:b/>
                <w:color w:val="000000" w:themeColor="text1"/>
                <w:sz w:val="20"/>
                <w:szCs w:val="20"/>
              </w:rPr>
              <w:t>(25pts)</w:t>
            </w:r>
          </w:p>
        </w:tc>
        <w:tc>
          <w:tcPr>
            <w:tcW w:w="1417" w:type="dxa"/>
            <w:tcBorders>
              <w:top w:val="single" w:sz="4" w:space="0" w:color="000000"/>
              <w:left w:val="single" w:sz="4" w:space="0" w:color="000000"/>
              <w:bottom w:val="single" w:sz="4" w:space="0" w:color="000000"/>
              <w:right w:val="single" w:sz="4" w:space="0" w:color="000000"/>
            </w:tcBorders>
          </w:tcPr>
          <w:p w14:paraId="6C5F67F5" w14:textId="77777777" w:rsidR="0096285E" w:rsidRPr="00A8127A" w:rsidRDefault="0096285E" w:rsidP="00571FF6">
            <w:pPr>
              <w:spacing w:after="12" w:line="259" w:lineRule="auto"/>
              <w:rPr>
                <w:rFonts w:ascii="Times New Roman" w:eastAsia="Times New Roman" w:hAnsi="Times New Roman" w:cs="Times New Roman"/>
                <w:b/>
                <w:bCs/>
                <w:color w:val="000000" w:themeColor="text1"/>
                <w:sz w:val="20"/>
                <w:szCs w:val="20"/>
                <w:highlight w:val="red"/>
              </w:rPr>
            </w:pPr>
            <w:r w:rsidRPr="00A8127A">
              <w:rPr>
                <w:rFonts w:ascii="Times New Roman" w:eastAsia="Times New Roman" w:hAnsi="Times New Roman" w:cs="Times New Roman"/>
                <w:b/>
                <w:bCs/>
                <w:color w:val="000000" w:themeColor="text1"/>
                <w:sz w:val="20"/>
                <w:szCs w:val="20"/>
              </w:rPr>
              <w:t>13 pts</w:t>
            </w:r>
          </w:p>
        </w:tc>
        <w:tc>
          <w:tcPr>
            <w:tcW w:w="5528" w:type="dxa"/>
            <w:tcBorders>
              <w:top w:val="single" w:sz="4" w:space="0" w:color="000000"/>
              <w:left w:val="single" w:sz="4" w:space="0" w:color="000000"/>
              <w:bottom w:val="single" w:sz="4" w:space="0" w:color="000000"/>
              <w:right w:val="single" w:sz="4" w:space="0" w:color="000000"/>
            </w:tcBorders>
          </w:tcPr>
          <w:p w14:paraId="2324007E" w14:textId="77777777" w:rsidR="0096285E" w:rsidRPr="00A8127A" w:rsidRDefault="0096285E" w:rsidP="00571FF6">
            <w:pPr>
              <w:spacing w:after="12" w:line="259" w:lineRule="auto"/>
              <w:rPr>
                <w:rFonts w:ascii="Times New Roman" w:eastAsia="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26. Limiter consommation eau :</w:t>
            </w:r>
            <w:r w:rsidRPr="00A8127A">
              <w:rPr>
                <w:rFonts w:ascii="Times New Roman" w:eastAsia="Times New Roman" w:hAnsi="Times New Roman" w:cs="Times New Roman"/>
                <w:b/>
                <w:bCs/>
                <w:color w:val="000000" w:themeColor="text1"/>
                <w:sz w:val="20"/>
                <w:szCs w:val="20"/>
              </w:rPr>
              <w:t xml:space="preserve"> 3</w:t>
            </w:r>
          </w:p>
          <w:p w14:paraId="37339733" w14:textId="77777777" w:rsidR="0096285E" w:rsidRPr="00A8127A" w:rsidRDefault="0096285E" w:rsidP="00571FF6">
            <w:pPr>
              <w:spacing w:after="12" w:line="259" w:lineRule="auto"/>
              <w:rPr>
                <w:rFonts w:ascii="Times New Roman" w:eastAsia="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27. Limiter consommation électricité : </w:t>
            </w:r>
            <w:r w:rsidRPr="00A8127A">
              <w:rPr>
                <w:rFonts w:ascii="Times New Roman" w:eastAsia="Times New Roman" w:hAnsi="Times New Roman" w:cs="Times New Roman"/>
                <w:b/>
                <w:bCs/>
                <w:color w:val="000000" w:themeColor="text1"/>
                <w:sz w:val="20"/>
                <w:szCs w:val="20"/>
              </w:rPr>
              <w:t>2,5</w:t>
            </w:r>
          </w:p>
          <w:p w14:paraId="513C468F" w14:textId="77777777" w:rsidR="0096285E" w:rsidRPr="00A8127A" w:rsidRDefault="0096285E" w:rsidP="00571FF6">
            <w:pPr>
              <w:spacing w:after="12"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28. Privilégier énergies renouvelables :</w:t>
            </w:r>
            <w:r w:rsidRPr="00A8127A">
              <w:rPr>
                <w:rFonts w:ascii="Times New Roman" w:eastAsia="Times New Roman" w:hAnsi="Times New Roman" w:cs="Times New Roman"/>
                <w:b/>
                <w:bCs/>
                <w:color w:val="000000" w:themeColor="text1"/>
                <w:sz w:val="20"/>
                <w:szCs w:val="20"/>
              </w:rPr>
              <w:t xml:space="preserve"> 2</w:t>
            </w:r>
          </w:p>
          <w:p w14:paraId="106BBD49" w14:textId="77777777" w:rsidR="0096285E" w:rsidRPr="00A8127A" w:rsidRDefault="0096285E" w:rsidP="00571FF6">
            <w:pPr>
              <w:spacing w:after="14"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29. Limiter pollution de l’air : </w:t>
            </w:r>
            <w:r w:rsidRPr="00A8127A">
              <w:rPr>
                <w:rFonts w:ascii="Times New Roman" w:eastAsia="Times New Roman" w:hAnsi="Times New Roman" w:cs="Times New Roman"/>
                <w:b/>
                <w:bCs/>
                <w:color w:val="000000" w:themeColor="text1"/>
                <w:sz w:val="20"/>
                <w:szCs w:val="20"/>
              </w:rPr>
              <w:t>3</w:t>
            </w:r>
          </w:p>
          <w:p w14:paraId="10494B20" w14:textId="77777777" w:rsidR="0096285E" w:rsidRPr="00A8127A" w:rsidRDefault="0096285E" w:rsidP="00571FF6">
            <w:pPr>
              <w:spacing w:after="12" w:line="259" w:lineRule="auto"/>
              <w:rPr>
                <w:rFonts w:ascii="Times New Roman" w:eastAsia="Times New Roman" w:hAnsi="Times New Roman" w:cs="Times New Roman"/>
                <w:color w:val="000000" w:themeColor="text1"/>
                <w:sz w:val="20"/>
                <w:szCs w:val="20"/>
                <w:highlight w:val="red"/>
              </w:rPr>
            </w:pPr>
            <w:r w:rsidRPr="00A8127A">
              <w:rPr>
                <w:rFonts w:ascii="Times New Roman" w:eastAsia="Times New Roman" w:hAnsi="Times New Roman" w:cs="Times New Roman"/>
                <w:color w:val="000000" w:themeColor="text1"/>
                <w:sz w:val="20"/>
                <w:szCs w:val="20"/>
              </w:rPr>
              <w:t xml:space="preserve">30. Rationaliser l’utilisation des produits recyclés : </w:t>
            </w:r>
            <w:r w:rsidRPr="00A8127A">
              <w:rPr>
                <w:rFonts w:ascii="Times New Roman" w:eastAsia="Times New Roman" w:hAnsi="Times New Roman" w:cs="Times New Roman"/>
                <w:b/>
                <w:bCs/>
                <w:color w:val="000000" w:themeColor="text1"/>
                <w:sz w:val="20"/>
                <w:szCs w:val="20"/>
              </w:rPr>
              <w:t>2,5</w:t>
            </w:r>
          </w:p>
        </w:tc>
      </w:tr>
      <w:tr w:rsidR="0096285E" w:rsidRPr="00A8127A" w14:paraId="50AE4C3F" w14:textId="77777777" w:rsidTr="00571FF6">
        <w:trPr>
          <w:trHeight w:val="160"/>
        </w:trPr>
        <w:tc>
          <w:tcPr>
            <w:tcW w:w="2407" w:type="dxa"/>
            <w:tcBorders>
              <w:top w:val="single" w:sz="4" w:space="0" w:color="000000"/>
              <w:left w:val="single" w:sz="4" w:space="0" w:color="000000"/>
              <w:bottom w:val="single" w:sz="4" w:space="0" w:color="000000"/>
              <w:right w:val="single" w:sz="4" w:space="0" w:color="000000"/>
            </w:tcBorders>
          </w:tcPr>
          <w:p w14:paraId="659AECD2" w14:textId="77777777" w:rsidR="0096285E" w:rsidRPr="00A8127A" w:rsidRDefault="0096285E" w:rsidP="00571FF6">
            <w:pPr>
              <w:ind w:left="2"/>
              <w:jc w:val="center"/>
              <w:rPr>
                <w:rFonts w:ascii="Times New Roman" w:eastAsia="Times New Roman" w:hAnsi="Times New Roman" w:cs="Times New Roman"/>
                <w:b/>
                <w:color w:val="000000" w:themeColor="text1"/>
                <w:sz w:val="20"/>
                <w:szCs w:val="20"/>
              </w:rPr>
            </w:pPr>
            <w:r w:rsidRPr="00A8127A">
              <w:rPr>
                <w:rFonts w:ascii="Times New Roman" w:eastAsia="Times New Roman" w:hAnsi="Times New Roman" w:cs="Times New Roman"/>
                <w:b/>
                <w:color w:val="000000" w:themeColor="text1"/>
                <w:sz w:val="20"/>
                <w:szCs w:val="20"/>
              </w:rPr>
              <w:t xml:space="preserve">Total écologie </w:t>
            </w:r>
          </w:p>
          <w:p w14:paraId="037C1F84" w14:textId="77777777" w:rsidR="0096285E" w:rsidRPr="00A8127A" w:rsidRDefault="0096285E" w:rsidP="00571FF6">
            <w:pPr>
              <w:ind w:left="2"/>
              <w:jc w:val="center"/>
              <w:rPr>
                <w:rFonts w:ascii="Times New Roman" w:hAnsi="Times New Roman" w:cs="Times New Roman"/>
                <w:b/>
                <w:color w:val="000000" w:themeColor="text1"/>
                <w:sz w:val="20"/>
                <w:szCs w:val="20"/>
              </w:rPr>
            </w:pPr>
            <w:proofErr w:type="gramStart"/>
            <w:r w:rsidRPr="00A8127A">
              <w:rPr>
                <w:rFonts w:ascii="Times New Roman" w:eastAsia="Times New Roman" w:hAnsi="Times New Roman" w:cs="Times New Roman"/>
                <w:b/>
                <w:color w:val="000000" w:themeColor="text1"/>
                <w:sz w:val="20"/>
                <w:szCs w:val="20"/>
              </w:rPr>
              <w:t>sur</w:t>
            </w:r>
            <w:proofErr w:type="gramEnd"/>
            <w:r w:rsidRPr="00A8127A">
              <w:rPr>
                <w:rFonts w:ascii="Times New Roman" w:eastAsia="Times New Roman" w:hAnsi="Times New Roman" w:cs="Times New Roman"/>
                <w:b/>
                <w:color w:val="000000" w:themeColor="text1"/>
                <w:sz w:val="20"/>
                <w:szCs w:val="20"/>
              </w:rPr>
              <w:t xml:space="preserve"> 150 points</w:t>
            </w:r>
          </w:p>
        </w:tc>
        <w:tc>
          <w:tcPr>
            <w:tcW w:w="1985" w:type="dxa"/>
            <w:tcBorders>
              <w:top w:val="single" w:sz="4" w:space="0" w:color="000000"/>
              <w:left w:val="single" w:sz="4" w:space="0" w:color="000000"/>
              <w:bottom w:val="single" w:sz="4" w:space="0" w:color="000000"/>
              <w:right w:val="single" w:sz="4" w:space="0" w:color="000000"/>
            </w:tcBorders>
          </w:tcPr>
          <w:p w14:paraId="4BD1BBA8" w14:textId="77777777" w:rsidR="0096285E" w:rsidRPr="00A8127A" w:rsidRDefault="0096285E" w:rsidP="00571FF6">
            <w:pPr>
              <w:jc w:val="center"/>
              <w:rPr>
                <w:rFonts w:ascii="Times New Roman" w:hAnsi="Times New Roman" w:cs="Times New Roman"/>
                <w:b/>
                <w:color w:val="000000" w:themeColor="text1"/>
                <w:sz w:val="20"/>
                <w:szCs w:val="20"/>
              </w:rPr>
            </w:pPr>
          </w:p>
        </w:tc>
        <w:tc>
          <w:tcPr>
            <w:tcW w:w="1417" w:type="dxa"/>
            <w:tcBorders>
              <w:top w:val="single" w:sz="4" w:space="0" w:color="000000"/>
              <w:left w:val="single" w:sz="4" w:space="0" w:color="000000"/>
              <w:bottom w:val="single" w:sz="4" w:space="0" w:color="000000"/>
              <w:right w:val="single" w:sz="4" w:space="0" w:color="000000"/>
            </w:tcBorders>
          </w:tcPr>
          <w:p w14:paraId="4818F86B" w14:textId="77777777" w:rsidR="0096285E" w:rsidRPr="00A8127A" w:rsidRDefault="0096285E" w:rsidP="00571FF6">
            <w:pPr>
              <w:rPr>
                <w:rFonts w:ascii="Times New Roman" w:hAnsi="Times New Roman" w:cs="Times New Roman"/>
                <w:b/>
                <w:color w:val="000000" w:themeColor="text1"/>
                <w:sz w:val="20"/>
                <w:szCs w:val="20"/>
              </w:rPr>
            </w:pPr>
            <w:r w:rsidRPr="00A8127A">
              <w:rPr>
                <w:rFonts w:ascii="Times New Roman" w:hAnsi="Times New Roman" w:cs="Times New Roman"/>
                <w:b/>
                <w:color w:val="000000" w:themeColor="text1"/>
                <w:sz w:val="20"/>
                <w:szCs w:val="20"/>
              </w:rPr>
              <w:t>89 pts</w:t>
            </w:r>
          </w:p>
        </w:tc>
        <w:tc>
          <w:tcPr>
            <w:tcW w:w="5528" w:type="dxa"/>
            <w:tcBorders>
              <w:top w:val="single" w:sz="4" w:space="0" w:color="000000"/>
              <w:left w:val="single" w:sz="4" w:space="0" w:color="000000"/>
              <w:bottom w:val="single" w:sz="4" w:space="0" w:color="000000"/>
              <w:right w:val="single" w:sz="4" w:space="0" w:color="000000"/>
            </w:tcBorders>
          </w:tcPr>
          <w:p w14:paraId="00FEF94A" w14:textId="77777777" w:rsidR="0096285E" w:rsidRPr="00A8127A" w:rsidRDefault="0096285E" w:rsidP="00571FF6">
            <w:pPr>
              <w:jc w:val="center"/>
              <w:rPr>
                <w:rFonts w:ascii="Times New Roman" w:hAnsi="Times New Roman" w:cs="Times New Roman"/>
                <w:color w:val="000000" w:themeColor="text1"/>
                <w:sz w:val="20"/>
                <w:szCs w:val="20"/>
              </w:rPr>
            </w:pPr>
          </w:p>
        </w:tc>
      </w:tr>
    </w:tbl>
    <w:p w14:paraId="49AFE7DA" w14:textId="77777777" w:rsidR="0096285E" w:rsidRPr="00A8127A" w:rsidRDefault="0096285E" w:rsidP="0096285E">
      <w:pPr>
        <w:jc w:val="both"/>
        <w:rPr>
          <w:rFonts w:ascii="Times New Roman" w:eastAsia="Times New Roman" w:hAnsi="Times New Roman" w:cs="Times New Roman"/>
          <w:color w:val="000000" w:themeColor="text1"/>
          <w:sz w:val="20"/>
          <w:szCs w:val="20"/>
        </w:rPr>
      </w:pPr>
    </w:p>
    <w:tbl>
      <w:tblPr>
        <w:tblStyle w:val="TableGrid"/>
        <w:tblW w:w="11337" w:type="dxa"/>
        <w:tblInd w:w="-1136" w:type="dxa"/>
        <w:tblLayout w:type="fixed"/>
        <w:tblCellMar>
          <w:top w:w="10" w:type="dxa"/>
          <w:left w:w="108" w:type="dxa"/>
          <w:right w:w="73" w:type="dxa"/>
        </w:tblCellMar>
        <w:tblLook w:val="04A0" w:firstRow="1" w:lastRow="0" w:firstColumn="1" w:lastColumn="0" w:noHBand="0" w:noVBand="1"/>
      </w:tblPr>
      <w:tblGrid>
        <w:gridCol w:w="2407"/>
        <w:gridCol w:w="1985"/>
        <w:gridCol w:w="1417"/>
        <w:gridCol w:w="5528"/>
      </w:tblGrid>
      <w:tr w:rsidR="0096285E" w:rsidRPr="00A8127A" w14:paraId="07AA93F5" w14:textId="77777777" w:rsidTr="00571FF6">
        <w:trPr>
          <w:trHeight w:val="1114"/>
        </w:trPr>
        <w:tc>
          <w:tcPr>
            <w:tcW w:w="2407" w:type="dxa"/>
            <w:tcBorders>
              <w:top w:val="single" w:sz="4" w:space="0" w:color="000000"/>
              <w:left w:val="single" w:sz="4" w:space="0" w:color="000000"/>
              <w:bottom w:val="single" w:sz="4" w:space="0" w:color="000000"/>
              <w:right w:val="single" w:sz="4" w:space="0" w:color="000000"/>
            </w:tcBorders>
          </w:tcPr>
          <w:p w14:paraId="7C5E68C3" w14:textId="77777777" w:rsidR="0096285E" w:rsidRPr="00A8127A" w:rsidRDefault="0096285E" w:rsidP="00571FF6">
            <w:pPr>
              <w:ind w:left="2"/>
              <w:rPr>
                <w:rFonts w:ascii="Times New Roman" w:hAnsi="Times New Roman" w:cs="Times New Roman"/>
                <w:color w:val="000000" w:themeColor="text1"/>
                <w:sz w:val="20"/>
                <w:szCs w:val="20"/>
              </w:rPr>
            </w:pPr>
            <w:r w:rsidRPr="00A8127A">
              <w:rPr>
                <w:rFonts w:ascii="Times New Roman" w:eastAsia="Times New Roman" w:hAnsi="Times New Roman" w:cs="Times New Roman"/>
                <w:b/>
                <w:color w:val="000000" w:themeColor="text1"/>
                <w:sz w:val="20"/>
                <w:szCs w:val="20"/>
              </w:rPr>
              <w:t xml:space="preserve">II – SOCIAL ET HUMAIN </w:t>
            </w:r>
          </w:p>
        </w:tc>
        <w:tc>
          <w:tcPr>
            <w:tcW w:w="1985" w:type="dxa"/>
            <w:tcBorders>
              <w:top w:val="single" w:sz="4" w:space="0" w:color="000000"/>
              <w:left w:val="single" w:sz="4" w:space="0" w:color="000000"/>
              <w:bottom w:val="single" w:sz="4" w:space="0" w:color="000000"/>
              <w:right w:val="single" w:sz="4" w:space="0" w:color="000000"/>
            </w:tcBorders>
          </w:tcPr>
          <w:p w14:paraId="4CE6077C" w14:textId="77777777" w:rsidR="0096285E" w:rsidRPr="00A8127A" w:rsidRDefault="0096285E" w:rsidP="00571FF6">
            <w:pPr>
              <w:rPr>
                <w:rFonts w:ascii="Times New Roman" w:eastAsia="Times New Roman" w:hAnsi="Times New Roman" w:cs="Times New Roman"/>
                <w:b/>
                <w:color w:val="000000" w:themeColor="text1"/>
                <w:sz w:val="20"/>
                <w:szCs w:val="20"/>
              </w:rPr>
            </w:pPr>
            <w:r w:rsidRPr="00A8127A">
              <w:rPr>
                <w:rFonts w:ascii="Times New Roman" w:eastAsia="Times New Roman" w:hAnsi="Times New Roman" w:cs="Times New Roman"/>
                <w:b/>
                <w:color w:val="000000" w:themeColor="text1"/>
                <w:sz w:val="20"/>
                <w:szCs w:val="20"/>
              </w:rPr>
              <w:t xml:space="preserve">7. Inclusion sociale </w:t>
            </w:r>
          </w:p>
          <w:p w14:paraId="2FBA099F" w14:textId="77777777" w:rsidR="0096285E" w:rsidRPr="00A8127A" w:rsidRDefault="0096285E" w:rsidP="00571FF6">
            <w:pPr>
              <w:rPr>
                <w:rFonts w:ascii="Times New Roman" w:hAnsi="Times New Roman" w:cs="Times New Roman"/>
                <w:b/>
                <w:bCs/>
                <w:color w:val="000000" w:themeColor="text1"/>
                <w:sz w:val="20"/>
                <w:szCs w:val="20"/>
              </w:rPr>
            </w:pPr>
            <w:r w:rsidRPr="00A8127A">
              <w:rPr>
                <w:rFonts w:ascii="Times New Roman" w:hAnsi="Times New Roman" w:cs="Times New Roman"/>
                <w:b/>
                <w:bCs/>
                <w:color w:val="000000" w:themeColor="text1"/>
                <w:sz w:val="20"/>
                <w:szCs w:val="20"/>
              </w:rPr>
              <w:t>(25 pts)</w:t>
            </w:r>
          </w:p>
        </w:tc>
        <w:tc>
          <w:tcPr>
            <w:tcW w:w="1417" w:type="dxa"/>
            <w:tcBorders>
              <w:top w:val="single" w:sz="4" w:space="0" w:color="000000"/>
              <w:left w:val="single" w:sz="4" w:space="0" w:color="000000"/>
              <w:bottom w:val="single" w:sz="4" w:space="0" w:color="000000"/>
              <w:right w:val="single" w:sz="4" w:space="0" w:color="000000"/>
            </w:tcBorders>
          </w:tcPr>
          <w:p w14:paraId="0F0FEFFB" w14:textId="77777777" w:rsidR="0096285E" w:rsidRPr="00A8127A" w:rsidRDefault="0096285E" w:rsidP="00571FF6">
            <w:pPr>
              <w:ind w:left="2"/>
              <w:rPr>
                <w:rFonts w:ascii="Times New Roman" w:eastAsia="Times New Roman" w:hAnsi="Times New Roman" w:cs="Times New Roman"/>
                <w:b/>
                <w:color w:val="000000" w:themeColor="text1"/>
                <w:sz w:val="20"/>
                <w:szCs w:val="20"/>
              </w:rPr>
            </w:pPr>
            <w:r w:rsidRPr="00A8127A">
              <w:rPr>
                <w:rFonts w:ascii="Times New Roman" w:eastAsia="Times New Roman" w:hAnsi="Times New Roman" w:cs="Times New Roman"/>
                <w:b/>
                <w:color w:val="000000" w:themeColor="text1"/>
                <w:sz w:val="20"/>
                <w:szCs w:val="20"/>
              </w:rPr>
              <w:t>21 pts</w:t>
            </w:r>
          </w:p>
        </w:tc>
        <w:tc>
          <w:tcPr>
            <w:tcW w:w="5528" w:type="dxa"/>
            <w:tcBorders>
              <w:top w:val="single" w:sz="4" w:space="0" w:color="000000"/>
              <w:left w:val="single" w:sz="4" w:space="0" w:color="000000"/>
              <w:bottom w:val="single" w:sz="4" w:space="0" w:color="000000"/>
              <w:right w:val="single" w:sz="4" w:space="0" w:color="000000"/>
            </w:tcBorders>
          </w:tcPr>
          <w:p w14:paraId="71763424" w14:textId="77777777" w:rsidR="0096285E" w:rsidRPr="00A8127A" w:rsidRDefault="0096285E" w:rsidP="00571FF6">
            <w:pPr>
              <w:spacing w:line="275" w:lineRule="auto"/>
              <w:ind w:right="1544"/>
              <w:rPr>
                <w:rFonts w:ascii="Times New Roman" w:eastAsia="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31. Accessibilité technique : </w:t>
            </w:r>
            <w:r w:rsidRPr="00A8127A">
              <w:rPr>
                <w:rFonts w:ascii="Times New Roman" w:eastAsia="Times New Roman" w:hAnsi="Times New Roman" w:cs="Times New Roman"/>
                <w:b/>
                <w:bCs/>
                <w:color w:val="000000" w:themeColor="text1"/>
                <w:sz w:val="20"/>
                <w:szCs w:val="20"/>
              </w:rPr>
              <w:t>4</w:t>
            </w:r>
          </w:p>
          <w:p w14:paraId="5EBB3F9D" w14:textId="77777777" w:rsidR="0096285E" w:rsidRPr="00A8127A" w:rsidRDefault="0096285E" w:rsidP="00571FF6">
            <w:pPr>
              <w:spacing w:line="275" w:lineRule="auto"/>
              <w:ind w:right="1544"/>
              <w:rPr>
                <w:rFonts w:ascii="Times New Roman" w:eastAsia="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32.Accessibilité physique (PMR) :</w:t>
            </w:r>
            <w:r w:rsidRPr="00A8127A">
              <w:rPr>
                <w:rFonts w:ascii="Times New Roman" w:eastAsia="Times New Roman" w:hAnsi="Times New Roman" w:cs="Times New Roman"/>
                <w:b/>
                <w:bCs/>
                <w:color w:val="000000" w:themeColor="text1"/>
                <w:sz w:val="20"/>
                <w:szCs w:val="20"/>
              </w:rPr>
              <w:t xml:space="preserve"> 3</w:t>
            </w:r>
          </w:p>
          <w:p w14:paraId="50845183" w14:textId="77777777" w:rsidR="0096285E" w:rsidRPr="00A8127A" w:rsidRDefault="0096285E" w:rsidP="00571FF6">
            <w:pPr>
              <w:spacing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33. Accessibilité financière :</w:t>
            </w:r>
            <w:r w:rsidRPr="00A8127A">
              <w:rPr>
                <w:rFonts w:ascii="Times New Roman" w:eastAsia="Times New Roman" w:hAnsi="Times New Roman" w:cs="Times New Roman"/>
                <w:b/>
                <w:bCs/>
                <w:color w:val="000000" w:themeColor="text1"/>
                <w:sz w:val="20"/>
                <w:szCs w:val="20"/>
              </w:rPr>
              <w:t xml:space="preserve"> 5</w:t>
            </w:r>
          </w:p>
          <w:p w14:paraId="7F37E282" w14:textId="77777777" w:rsidR="0096285E" w:rsidRPr="00A8127A" w:rsidRDefault="0096285E" w:rsidP="00571FF6">
            <w:pPr>
              <w:spacing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34. Accessibilité sociale : </w:t>
            </w:r>
            <w:r w:rsidRPr="00A8127A">
              <w:rPr>
                <w:rFonts w:ascii="Times New Roman" w:eastAsia="Times New Roman" w:hAnsi="Times New Roman" w:cs="Times New Roman"/>
                <w:b/>
                <w:bCs/>
                <w:color w:val="000000" w:themeColor="text1"/>
                <w:sz w:val="20"/>
                <w:szCs w:val="20"/>
              </w:rPr>
              <w:t>5</w:t>
            </w:r>
          </w:p>
          <w:p w14:paraId="1DF97FDA" w14:textId="77777777" w:rsidR="0096285E" w:rsidRPr="00A8127A" w:rsidRDefault="0096285E" w:rsidP="00571FF6">
            <w:pPr>
              <w:ind w:left="2"/>
              <w:rPr>
                <w:rFonts w:ascii="Times New Roman" w:eastAsia="Times New Roman" w:hAnsi="Times New Roman" w:cs="Times New Roman"/>
                <w:b/>
                <w:color w:val="000000" w:themeColor="text1"/>
                <w:sz w:val="20"/>
                <w:szCs w:val="20"/>
              </w:rPr>
            </w:pPr>
            <w:r w:rsidRPr="00A8127A">
              <w:rPr>
                <w:rFonts w:ascii="Times New Roman" w:eastAsia="Times New Roman" w:hAnsi="Times New Roman" w:cs="Times New Roman"/>
                <w:color w:val="000000" w:themeColor="text1"/>
                <w:sz w:val="20"/>
                <w:szCs w:val="20"/>
              </w:rPr>
              <w:t>35. Engagement associatif :</w:t>
            </w:r>
            <w:r w:rsidRPr="00A8127A">
              <w:rPr>
                <w:rFonts w:ascii="Times New Roman" w:eastAsia="Times New Roman" w:hAnsi="Times New Roman" w:cs="Times New Roman"/>
                <w:b/>
                <w:bCs/>
                <w:color w:val="000000" w:themeColor="text1"/>
                <w:sz w:val="20"/>
                <w:szCs w:val="20"/>
              </w:rPr>
              <w:t xml:space="preserve"> 4</w:t>
            </w:r>
          </w:p>
        </w:tc>
      </w:tr>
      <w:tr w:rsidR="0096285E" w:rsidRPr="00A8127A" w14:paraId="2D05E416" w14:textId="77777777" w:rsidTr="00571FF6">
        <w:trPr>
          <w:trHeight w:val="1230"/>
        </w:trPr>
        <w:tc>
          <w:tcPr>
            <w:tcW w:w="2407" w:type="dxa"/>
            <w:tcBorders>
              <w:top w:val="single" w:sz="4" w:space="0" w:color="000000"/>
              <w:left w:val="single" w:sz="4" w:space="0" w:color="000000"/>
              <w:bottom w:val="single" w:sz="4" w:space="0" w:color="000000"/>
              <w:right w:val="single" w:sz="4" w:space="0" w:color="000000"/>
            </w:tcBorders>
          </w:tcPr>
          <w:p w14:paraId="35FAD59A" w14:textId="77777777" w:rsidR="0096285E" w:rsidRPr="00A8127A" w:rsidRDefault="0096285E" w:rsidP="00571FF6">
            <w:pPr>
              <w:ind w:left="2"/>
              <w:rPr>
                <w:rFonts w:ascii="Times New Roman" w:hAnsi="Times New Roman" w:cs="Times New Roman"/>
                <w:color w:val="000000" w:themeColor="text1"/>
                <w:sz w:val="20"/>
                <w:szCs w:val="20"/>
              </w:rPr>
            </w:pPr>
            <w:r w:rsidRPr="00A8127A">
              <w:rPr>
                <w:rFonts w:ascii="Times New Roman" w:eastAsia="Times New Roman" w:hAnsi="Times New Roman" w:cs="Times New Roman"/>
                <w:b/>
                <w:color w:val="000000" w:themeColor="text1"/>
                <w:sz w:val="20"/>
                <w:szCs w:val="20"/>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72E1463D" w14:textId="77777777" w:rsidR="0096285E" w:rsidRPr="00A8127A" w:rsidRDefault="0096285E" w:rsidP="00571FF6">
            <w:pPr>
              <w:rPr>
                <w:rFonts w:ascii="Times New Roman" w:eastAsia="Times New Roman" w:hAnsi="Times New Roman" w:cs="Times New Roman"/>
                <w:b/>
                <w:color w:val="000000" w:themeColor="text1"/>
                <w:sz w:val="20"/>
                <w:szCs w:val="20"/>
              </w:rPr>
            </w:pPr>
            <w:r w:rsidRPr="00A8127A">
              <w:rPr>
                <w:rFonts w:ascii="Times New Roman" w:eastAsia="Times New Roman" w:hAnsi="Times New Roman" w:cs="Times New Roman"/>
                <w:b/>
                <w:color w:val="000000" w:themeColor="text1"/>
                <w:sz w:val="20"/>
                <w:szCs w:val="20"/>
              </w:rPr>
              <w:t xml:space="preserve">8. Hospitalité et animation </w:t>
            </w:r>
          </w:p>
          <w:p w14:paraId="4750956F" w14:textId="77777777" w:rsidR="0096285E" w:rsidRPr="00A8127A" w:rsidRDefault="0096285E" w:rsidP="00571FF6">
            <w:pPr>
              <w:rPr>
                <w:rFonts w:ascii="Times New Roman" w:hAnsi="Times New Roman" w:cs="Times New Roman"/>
                <w:b/>
                <w:bCs/>
                <w:color w:val="000000" w:themeColor="text1"/>
                <w:sz w:val="20"/>
                <w:szCs w:val="20"/>
              </w:rPr>
            </w:pPr>
            <w:r w:rsidRPr="00A8127A">
              <w:rPr>
                <w:rFonts w:ascii="Times New Roman" w:hAnsi="Times New Roman" w:cs="Times New Roman"/>
                <w:b/>
                <w:bCs/>
                <w:color w:val="000000" w:themeColor="text1"/>
                <w:sz w:val="20"/>
                <w:szCs w:val="20"/>
              </w:rPr>
              <w:t>(25 pts)</w:t>
            </w:r>
          </w:p>
        </w:tc>
        <w:tc>
          <w:tcPr>
            <w:tcW w:w="1417" w:type="dxa"/>
            <w:tcBorders>
              <w:top w:val="single" w:sz="4" w:space="0" w:color="000000"/>
              <w:left w:val="single" w:sz="4" w:space="0" w:color="000000"/>
              <w:bottom w:val="single" w:sz="4" w:space="0" w:color="000000"/>
              <w:right w:val="single" w:sz="4" w:space="0" w:color="000000"/>
            </w:tcBorders>
          </w:tcPr>
          <w:p w14:paraId="7981A627" w14:textId="77777777" w:rsidR="0096285E" w:rsidRPr="00A8127A" w:rsidRDefault="0096285E" w:rsidP="00571FF6">
            <w:pPr>
              <w:ind w:left="2"/>
              <w:rPr>
                <w:rFonts w:ascii="Times New Roman" w:eastAsia="Times New Roman" w:hAnsi="Times New Roman" w:cs="Times New Roman"/>
                <w:b/>
                <w:color w:val="000000" w:themeColor="text1"/>
                <w:sz w:val="20"/>
                <w:szCs w:val="20"/>
              </w:rPr>
            </w:pPr>
            <w:r w:rsidRPr="00A8127A">
              <w:rPr>
                <w:rFonts w:ascii="Times New Roman" w:eastAsia="Times New Roman" w:hAnsi="Times New Roman" w:cs="Times New Roman"/>
                <w:b/>
                <w:color w:val="000000" w:themeColor="text1"/>
                <w:sz w:val="20"/>
                <w:szCs w:val="20"/>
              </w:rPr>
              <w:t>20 pts</w:t>
            </w:r>
          </w:p>
        </w:tc>
        <w:tc>
          <w:tcPr>
            <w:tcW w:w="5528" w:type="dxa"/>
            <w:tcBorders>
              <w:top w:val="single" w:sz="4" w:space="0" w:color="000000"/>
              <w:left w:val="single" w:sz="4" w:space="0" w:color="000000"/>
              <w:bottom w:val="single" w:sz="4" w:space="0" w:color="000000"/>
              <w:right w:val="single" w:sz="4" w:space="0" w:color="000000"/>
            </w:tcBorders>
          </w:tcPr>
          <w:p w14:paraId="7DD01668" w14:textId="77777777" w:rsidR="0096285E" w:rsidRPr="00A8127A" w:rsidRDefault="0096285E" w:rsidP="00571FF6">
            <w:pPr>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36. Accueil coureurs </w:t>
            </w:r>
            <w:proofErr w:type="spellStart"/>
            <w:r w:rsidRPr="00A8127A">
              <w:rPr>
                <w:rFonts w:ascii="Times New Roman" w:eastAsia="Times New Roman" w:hAnsi="Times New Roman" w:cs="Times New Roman"/>
                <w:color w:val="000000" w:themeColor="text1"/>
                <w:sz w:val="20"/>
                <w:szCs w:val="20"/>
              </w:rPr>
              <w:t>avant-</w:t>
            </w:r>
            <w:proofErr w:type="gramStart"/>
            <w:r w:rsidRPr="00A8127A">
              <w:rPr>
                <w:rFonts w:ascii="Times New Roman" w:eastAsia="Times New Roman" w:hAnsi="Times New Roman" w:cs="Times New Roman"/>
                <w:color w:val="000000" w:themeColor="text1"/>
                <w:sz w:val="20"/>
                <w:szCs w:val="20"/>
              </w:rPr>
              <w:t>course</w:t>
            </w:r>
            <w:proofErr w:type="spellEnd"/>
            <w:r w:rsidRPr="00A8127A">
              <w:rPr>
                <w:rFonts w:ascii="Times New Roman" w:eastAsia="Times New Roman" w:hAnsi="Times New Roman" w:cs="Times New Roman"/>
                <w:color w:val="000000" w:themeColor="text1"/>
                <w:sz w:val="20"/>
                <w:szCs w:val="20"/>
              </w:rPr>
              <w:t xml:space="preserve">  :</w:t>
            </w:r>
            <w:proofErr w:type="gramEnd"/>
            <w:r w:rsidRPr="00A8127A">
              <w:rPr>
                <w:rFonts w:ascii="Times New Roman" w:eastAsia="Times New Roman" w:hAnsi="Times New Roman" w:cs="Times New Roman"/>
                <w:b/>
                <w:bCs/>
                <w:color w:val="000000" w:themeColor="text1"/>
                <w:sz w:val="20"/>
                <w:szCs w:val="20"/>
              </w:rPr>
              <w:t xml:space="preserve"> 4</w:t>
            </w:r>
          </w:p>
          <w:p w14:paraId="32F897BB" w14:textId="77777777" w:rsidR="0096285E" w:rsidRPr="00A8127A" w:rsidRDefault="0096285E" w:rsidP="00571FF6">
            <w:pPr>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37. Prestations offertes pendant (stands, orchestres…) : </w:t>
            </w:r>
            <w:r w:rsidRPr="00A8127A">
              <w:rPr>
                <w:rFonts w:ascii="Times New Roman" w:eastAsia="Times New Roman" w:hAnsi="Times New Roman" w:cs="Times New Roman"/>
                <w:b/>
                <w:bCs/>
                <w:color w:val="000000" w:themeColor="text1"/>
                <w:sz w:val="20"/>
                <w:szCs w:val="20"/>
              </w:rPr>
              <w:t>4</w:t>
            </w:r>
          </w:p>
          <w:p w14:paraId="05E1B5D5" w14:textId="77777777" w:rsidR="0096285E" w:rsidRPr="00A8127A" w:rsidRDefault="0096285E" w:rsidP="00571FF6">
            <w:pPr>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38.  Animation de l’évènement (speaker, jeux enfants) </w:t>
            </w:r>
            <w:r w:rsidRPr="00A8127A">
              <w:rPr>
                <w:rFonts w:ascii="Times New Roman" w:eastAsia="Times New Roman" w:hAnsi="Times New Roman" w:cs="Times New Roman"/>
                <w:b/>
                <w:bCs/>
                <w:color w:val="000000" w:themeColor="text1"/>
                <w:sz w:val="20"/>
                <w:szCs w:val="20"/>
              </w:rPr>
              <w:t>: 4</w:t>
            </w:r>
          </w:p>
          <w:p w14:paraId="3F095823" w14:textId="77777777" w:rsidR="0096285E" w:rsidRPr="00A8127A" w:rsidRDefault="0096285E" w:rsidP="00571FF6">
            <w:pPr>
              <w:rPr>
                <w:rFonts w:ascii="Times New Roman" w:eastAsia="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39. Traitement des bénévoles :</w:t>
            </w:r>
            <w:r w:rsidRPr="00A8127A">
              <w:rPr>
                <w:rFonts w:ascii="Times New Roman" w:eastAsia="Times New Roman" w:hAnsi="Times New Roman" w:cs="Times New Roman"/>
                <w:b/>
                <w:bCs/>
                <w:color w:val="000000" w:themeColor="text1"/>
                <w:sz w:val="20"/>
                <w:szCs w:val="20"/>
              </w:rPr>
              <w:t xml:space="preserve"> 4</w:t>
            </w:r>
          </w:p>
          <w:p w14:paraId="6487138D" w14:textId="77777777" w:rsidR="0096285E" w:rsidRPr="00A8127A" w:rsidRDefault="0096285E" w:rsidP="00571FF6">
            <w:pPr>
              <w:rPr>
                <w:rFonts w:ascii="Times New Roman" w:eastAsia="Times New Roman" w:hAnsi="Times New Roman" w:cs="Times New Roman"/>
                <w:b/>
                <w:color w:val="000000" w:themeColor="text1"/>
                <w:sz w:val="20"/>
                <w:szCs w:val="20"/>
              </w:rPr>
            </w:pPr>
            <w:r w:rsidRPr="00A8127A">
              <w:rPr>
                <w:rFonts w:ascii="Times New Roman" w:hAnsi="Times New Roman" w:cs="Times New Roman"/>
                <w:color w:val="000000" w:themeColor="text1"/>
                <w:sz w:val="20"/>
                <w:szCs w:val="20"/>
              </w:rPr>
              <w:t xml:space="preserve">40. Traitement des partenaires et des invités </w:t>
            </w:r>
            <w:r w:rsidRPr="00A8127A">
              <w:rPr>
                <w:rFonts w:ascii="Times New Roman" w:eastAsia="Times New Roman" w:hAnsi="Times New Roman" w:cs="Times New Roman"/>
                <w:b/>
                <w:bCs/>
                <w:color w:val="000000" w:themeColor="text1"/>
                <w:sz w:val="20"/>
                <w:szCs w:val="20"/>
              </w:rPr>
              <w:t>: 4</w:t>
            </w:r>
          </w:p>
        </w:tc>
      </w:tr>
      <w:tr w:rsidR="0096285E" w:rsidRPr="00A8127A" w14:paraId="06935FFB" w14:textId="77777777" w:rsidTr="00571FF6">
        <w:trPr>
          <w:trHeight w:val="141"/>
        </w:trPr>
        <w:tc>
          <w:tcPr>
            <w:tcW w:w="2407" w:type="dxa"/>
            <w:tcBorders>
              <w:top w:val="single" w:sz="4" w:space="0" w:color="000000"/>
              <w:left w:val="single" w:sz="4" w:space="0" w:color="000000"/>
              <w:bottom w:val="single" w:sz="4" w:space="0" w:color="000000"/>
              <w:right w:val="single" w:sz="4" w:space="0" w:color="000000"/>
            </w:tcBorders>
          </w:tcPr>
          <w:p w14:paraId="560BEDFE" w14:textId="77777777" w:rsidR="0096285E" w:rsidRPr="00A8127A" w:rsidRDefault="0096285E" w:rsidP="00571FF6">
            <w:pPr>
              <w:ind w:left="2"/>
              <w:rPr>
                <w:rFonts w:ascii="Times New Roman" w:eastAsia="Times New Roman" w:hAnsi="Times New Roman" w:cs="Times New Roman"/>
                <w:b/>
                <w:color w:val="000000" w:themeColor="text1"/>
                <w:sz w:val="20"/>
                <w:szCs w:val="20"/>
              </w:rPr>
            </w:pPr>
            <w:r w:rsidRPr="00A8127A">
              <w:rPr>
                <w:rFonts w:ascii="Times New Roman" w:eastAsia="Times New Roman" w:hAnsi="Times New Roman" w:cs="Times New Roman"/>
                <w:b/>
                <w:color w:val="000000" w:themeColor="text1"/>
                <w:sz w:val="20"/>
                <w:szCs w:val="20"/>
              </w:rPr>
              <w:t>Total social et humain</w:t>
            </w:r>
          </w:p>
          <w:p w14:paraId="22B6067D" w14:textId="77777777" w:rsidR="0096285E" w:rsidRPr="00A8127A" w:rsidRDefault="0096285E" w:rsidP="00571FF6">
            <w:pPr>
              <w:ind w:left="2"/>
              <w:rPr>
                <w:rFonts w:ascii="Times New Roman" w:hAnsi="Times New Roman" w:cs="Times New Roman"/>
                <w:color w:val="000000" w:themeColor="text1"/>
                <w:sz w:val="20"/>
                <w:szCs w:val="20"/>
              </w:rPr>
            </w:pPr>
            <w:r w:rsidRPr="00A8127A">
              <w:rPr>
                <w:rFonts w:ascii="Times New Roman" w:eastAsia="Times New Roman" w:hAnsi="Times New Roman" w:cs="Times New Roman"/>
                <w:b/>
                <w:color w:val="000000" w:themeColor="text1"/>
                <w:sz w:val="20"/>
                <w:szCs w:val="20"/>
              </w:rPr>
              <w:t xml:space="preserve"> </w:t>
            </w:r>
            <w:proofErr w:type="gramStart"/>
            <w:r w:rsidRPr="00A8127A">
              <w:rPr>
                <w:rFonts w:ascii="Times New Roman" w:eastAsia="Times New Roman" w:hAnsi="Times New Roman" w:cs="Times New Roman"/>
                <w:b/>
                <w:color w:val="000000" w:themeColor="text1"/>
                <w:sz w:val="20"/>
                <w:szCs w:val="20"/>
              </w:rPr>
              <w:t>sur</w:t>
            </w:r>
            <w:proofErr w:type="gramEnd"/>
            <w:r w:rsidRPr="00A8127A">
              <w:rPr>
                <w:rFonts w:ascii="Times New Roman" w:eastAsia="Times New Roman" w:hAnsi="Times New Roman" w:cs="Times New Roman"/>
                <w:b/>
                <w:color w:val="000000" w:themeColor="text1"/>
                <w:sz w:val="20"/>
                <w:szCs w:val="20"/>
              </w:rPr>
              <w:t xml:space="preserve"> 50 points </w:t>
            </w:r>
          </w:p>
        </w:tc>
        <w:tc>
          <w:tcPr>
            <w:tcW w:w="1985" w:type="dxa"/>
            <w:tcBorders>
              <w:top w:val="single" w:sz="4" w:space="0" w:color="000000"/>
              <w:left w:val="single" w:sz="4" w:space="0" w:color="000000"/>
              <w:bottom w:val="single" w:sz="4" w:space="0" w:color="000000"/>
              <w:right w:val="single" w:sz="4" w:space="0" w:color="000000"/>
            </w:tcBorders>
          </w:tcPr>
          <w:p w14:paraId="3C239B63" w14:textId="77777777" w:rsidR="0096285E" w:rsidRPr="00A8127A" w:rsidRDefault="0096285E" w:rsidP="00571FF6">
            <w:pPr>
              <w:rPr>
                <w:rFonts w:ascii="Times New Roman" w:hAnsi="Times New Roman" w:cs="Times New Roman"/>
                <w:bCs/>
                <w:color w:val="000000" w:themeColor="text1"/>
                <w:sz w:val="20"/>
                <w:szCs w:val="20"/>
              </w:rPr>
            </w:pPr>
          </w:p>
        </w:tc>
        <w:tc>
          <w:tcPr>
            <w:tcW w:w="1417" w:type="dxa"/>
            <w:tcBorders>
              <w:top w:val="single" w:sz="4" w:space="0" w:color="000000"/>
              <w:left w:val="single" w:sz="4" w:space="0" w:color="000000"/>
              <w:bottom w:val="single" w:sz="4" w:space="0" w:color="000000"/>
              <w:right w:val="single" w:sz="4" w:space="0" w:color="000000"/>
            </w:tcBorders>
          </w:tcPr>
          <w:p w14:paraId="3D0D04B9" w14:textId="77777777" w:rsidR="0096285E" w:rsidRPr="00A8127A" w:rsidRDefault="0096285E" w:rsidP="00571FF6">
            <w:pPr>
              <w:ind w:left="2"/>
              <w:rPr>
                <w:rFonts w:ascii="Times New Roman" w:eastAsia="Times New Roman" w:hAnsi="Times New Roman" w:cs="Times New Roman"/>
                <w:b/>
                <w:color w:val="000000" w:themeColor="text1"/>
                <w:sz w:val="20"/>
                <w:szCs w:val="20"/>
              </w:rPr>
            </w:pPr>
            <w:r w:rsidRPr="00A8127A">
              <w:rPr>
                <w:rFonts w:ascii="Times New Roman" w:eastAsia="Times New Roman" w:hAnsi="Times New Roman" w:cs="Times New Roman"/>
                <w:b/>
                <w:color w:val="000000" w:themeColor="text1"/>
                <w:sz w:val="20"/>
                <w:szCs w:val="20"/>
              </w:rPr>
              <w:t>41 pts</w:t>
            </w:r>
          </w:p>
        </w:tc>
        <w:tc>
          <w:tcPr>
            <w:tcW w:w="5528" w:type="dxa"/>
            <w:tcBorders>
              <w:top w:val="single" w:sz="4" w:space="0" w:color="000000"/>
              <w:left w:val="single" w:sz="4" w:space="0" w:color="000000"/>
              <w:bottom w:val="single" w:sz="4" w:space="0" w:color="000000"/>
              <w:right w:val="single" w:sz="4" w:space="0" w:color="000000"/>
            </w:tcBorders>
          </w:tcPr>
          <w:p w14:paraId="377B0C4B" w14:textId="77777777" w:rsidR="0096285E" w:rsidRPr="00A8127A" w:rsidRDefault="0096285E" w:rsidP="00571FF6">
            <w:pPr>
              <w:ind w:left="2"/>
              <w:rPr>
                <w:rFonts w:ascii="Times New Roman" w:eastAsia="Times New Roman" w:hAnsi="Times New Roman" w:cs="Times New Roman"/>
                <w:b/>
                <w:color w:val="000000" w:themeColor="text1"/>
                <w:sz w:val="20"/>
                <w:szCs w:val="20"/>
                <w:highlight w:val="yellow"/>
              </w:rPr>
            </w:pPr>
            <w:r w:rsidRPr="00A8127A">
              <w:rPr>
                <w:rFonts w:ascii="Times New Roman" w:eastAsia="Times New Roman" w:hAnsi="Times New Roman" w:cs="Times New Roman"/>
                <w:b/>
                <w:color w:val="000000" w:themeColor="text1"/>
                <w:sz w:val="20"/>
                <w:szCs w:val="20"/>
              </w:rPr>
              <w:t xml:space="preserve"> </w:t>
            </w:r>
          </w:p>
        </w:tc>
      </w:tr>
      <w:tr w:rsidR="0096285E" w:rsidRPr="00A8127A" w14:paraId="60F3E930" w14:textId="77777777" w:rsidTr="00571FF6">
        <w:trPr>
          <w:trHeight w:val="1238"/>
        </w:trPr>
        <w:tc>
          <w:tcPr>
            <w:tcW w:w="2407" w:type="dxa"/>
            <w:tcBorders>
              <w:top w:val="single" w:sz="4" w:space="0" w:color="000000"/>
              <w:left w:val="single" w:sz="4" w:space="0" w:color="000000"/>
              <w:bottom w:val="single" w:sz="4" w:space="0" w:color="000000"/>
              <w:right w:val="single" w:sz="4" w:space="0" w:color="000000"/>
            </w:tcBorders>
          </w:tcPr>
          <w:p w14:paraId="5ED5E5A4" w14:textId="77777777" w:rsidR="0096285E" w:rsidRPr="00A8127A" w:rsidRDefault="0096285E" w:rsidP="00571FF6">
            <w:pPr>
              <w:ind w:left="2"/>
              <w:rPr>
                <w:rFonts w:ascii="Times New Roman" w:hAnsi="Times New Roman" w:cs="Times New Roman"/>
                <w:color w:val="000000" w:themeColor="text1"/>
                <w:sz w:val="20"/>
                <w:szCs w:val="20"/>
              </w:rPr>
            </w:pPr>
            <w:r w:rsidRPr="00A8127A">
              <w:rPr>
                <w:rFonts w:ascii="Times New Roman" w:eastAsia="Times New Roman" w:hAnsi="Times New Roman" w:cs="Times New Roman"/>
                <w:b/>
                <w:color w:val="000000" w:themeColor="text1"/>
                <w:sz w:val="20"/>
                <w:szCs w:val="20"/>
              </w:rPr>
              <w:t xml:space="preserve">III –TERRITORIAL </w:t>
            </w:r>
          </w:p>
        </w:tc>
        <w:tc>
          <w:tcPr>
            <w:tcW w:w="1985" w:type="dxa"/>
            <w:tcBorders>
              <w:top w:val="single" w:sz="4" w:space="0" w:color="000000"/>
              <w:left w:val="single" w:sz="4" w:space="0" w:color="000000"/>
              <w:bottom w:val="single" w:sz="4" w:space="0" w:color="000000"/>
              <w:right w:val="single" w:sz="4" w:space="0" w:color="000000"/>
            </w:tcBorders>
          </w:tcPr>
          <w:p w14:paraId="4ED7AD07" w14:textId="77777777" w:rsidR="0096285E" w:rsidRPr="00A8127A" w:rsidRDefault="0096285E" w:rsidP="00571FF6">
            <w:pPr>
              <w:rPr>
                <w:rFonts w:ascii="Times New Roman" w:hAnsi="Times New Roman" w:cs="Times New Roman"/>
                <w:bCs/>
                <w:color w:val="000000" w:themeColor="text1"/>
                <w:sz w:val="20"/>
                <w:szCs w:val="20"/>
              </w:rPr>
            </w:pPr>
            <w:r w:rsidRPr="00A8127A">
              <w:rPr>
                <w:rFonts w:ascii="Times New Roman" w:eastAsia="Times New Roman" w:hAnsi="Times New Roman" w:cs="Times New Roman"/>
                <w:b/>
                <w:color w:val="000000" w:themeColor="text1"/>
                <w:sz w:val="20"/>
                <w:szCs w:val="20"/>
              </w:rPr>
              <w:t>9.  Ancrage territorial (25pts)</w:t>
            </w:r>
            <w:r w:rsidRPr="00A8127A">
              <w:rPr>
                <w:rFonts w:ascii="Times New Roman" w:eastAsia="Times New Roman" w:hAnsi="Times New Roman" w:cs="Times New Roman"/>
                <w:bCs/>
                <w:color w:val="000000" w:themeColor="text1"/>
                <w:sz w:val="20"/>
                <w:szCs w:val="20"/>
              </w:rPr>
              <w:t xml:space="preserve"> </w:t>
            </w:r>
          </w:p>
        </w:tc>
        <w:tc>
          <w:tcPr>
            <w:tcW w:w="1417" w:type="dxa"/>
            <w:tcBorders>
              <w:top w:val="single" w:sz="4" w:space="0" w:color="000000"/>
              <w:left w:val="single" w:sz="4" w:space="0" w:color="000000"/>
              <w:bottom w:val="single" w:sz="4" w:space="0" w:color="000000"/>
              <w:right w:val="single" w:sz="4" w:space="0" w:color="000000"/>
            </w:tcBorders>
          </w:tcPr>
          <w:p w14:paraId="4315C753" w14:textId="77777777" w:rsidR="0096285E" w:rsidRPr="00A8127A" w:rsidRDefault="0096285E" w:rsidP="00571FF6">
            <w:pPr>
              <w:ind w:left="2"/>
              <w:rPr>
                <w:rFonts w:ascii="Times New Roman" w:eastAsia="Times New Roman" w:hAnsi="Times New Roman" w:cs="Times New Roman"/>
                <w:b/>
                <w:color w:val="000000" w:themeColor="text1"/>
                <w:sz w:val="20"/>
                <w:szCs w:val="20"/>
              </w:rPr>
            </w:pPr>
            <w:r w:rsidRPr="00A8127A">
              <w:rPr>
                <w:rFonts w:ascii="Times New Roman" w:eastAsia="Times New Roman" w:hAnsi="Times New Roman" w:cs="Times New Roman"/>
                <w:b/>
                <w:color w:val="000000" w:themeColor="text1"/>
                <w:sz w:val="20"/>
                <w:szCs w:val="20"/>
              </w:rPr>
              <w:t>22 pts</w:t>
            </w:r>
          </w:p>
        </w:tc>
        <w:tc>
          <w:tcPr>
            <w:tcW w:w="5528" w:type="dxa"/>
            <w:tcBorders>
              <w:top w:val="single" w:sz="4" w:space="0" w:color="000000"/>
              <w:left w:val="single" w:sz="4" w:space="0" w:color="000000"/>
              <w:bottom w:val="single" w:sz="4" w:space="0" w:color="000000"/>
              <w:right w:val="single" w:sz="4" w:space="0" w:color="000000"/>
            </w:tcBorders>
          </w:tcPr>
          <w:p w14:paraId="358C9691" w14:textId="77777777" w:rsidR="0096285E" w:rsidRPr="00A8127A" w:rsidRDefault="0096285E" w:rsidP="00571FF6">
            <w:pPr>
              <w:spacing w:after="15"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41. </w:t>
            </w:r>
            <w:proofErr w:type="spellStart"/>
            <w:r w:rsidRPr="00A8127A">
              <w:rPr>
                <w:rFonts w:ascii="Times New Roman" w:eastAsia="Times New Roman" w:hAnsi="Times New Roman" w:cs="Times New Roman"/>
                <w:color w:val="000000" w:themeColor="text1"/>
                <w:sz w:val="20"/>
                <w:szCs w:val="20"/>
              </w:rPr>
              <w:t>Equité</w:t>
            </w:r>
            <w:proofErr w:type="spellEnd"/>
            <w:r w:rsidRPr="00A8127A">
              <w:rPr>
                <w:rFonts w:ascii="Times New Roman" w:eastAsia="Times New Roman" w:hAnsi="Times New Roman" w:cs="Times New Roman"/>
                <w:color w:val="000000" w:themeColor="text1"/>
                <w:sz w:val="20"/>
                <w:szCs w:val="20"/>
              </w:rPr>
              <w:t xml:space="preserve"> territoriale : </w:t>
            </w:r>
            <w:r w:rsidRPr="00A8127A">
              <w:rPr>
                <w:rFonts w:ascii="Times New Roman" w:eastAsia="Times New Roman" w:hAnsi="Times New Roman" w:cs="Times New Roman"/>
                <w:b/>
                <w:bCs/>
                <w:color w:val="000000" w:themeColor="text1"/>
                <w:sz w:val="20"/>
                <w:szCs w:val="20"/>
              </w:rPr>
              <w:t>5</w:t>
            </w:r>
          </w:p>
          <w:p w14:paraId="6D79033A" w14:textId="77777777" w:rsidR="0096285E" w:rsidRPr="00A8127A" w:rsidRDefault="0096285E" w:rsidP="00571FF6">
            <w:pPr>
              <w:spacing w:after="15"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42. Intégration des différents acteurs locaux : </w:t>
            </w:r>
            <w:r w:rsidRPr="00A8127A">
              <w:rPr>
                <w:rFonts w:ascii="Times New Roman" w:eastAsia="Times New Roman" w:hAnsi="Times New Roman" w:cs="Times New Roman"/>
                <w:b/>
                <w:bCs/>
                <w:color w:val="000000" w:themeColor="text1"/>
                <w:sz w:val="20"/>
                <w:szCs w:val="20"/>
              </w:rPr>
              <w:t>4</w:t>
            </w:r>
          </w:p>
          <w:p w14:paraId="567DBE02" w14:textId="77777777" w:rsidR="0096285E" w:rsidRPr="00A8127A" w:rsidRDefault="0096285E" w:rsidP="00571FF6">
            <w:pPr>
              <w:spacing w:after="12"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43. Mobilisation des habitants et % coureurs </w:t>
            </w:r>
            <w:proofErr w:type="gramStart"/>
            <w:r w:rsidRPr="00A8127A">
              <w:rPr>
                <w:rFonts w:ascii="Times New Roman" w:eastAsia="Times New Roman" w:hAnsi="Times New Roman" w:cs="Times New Roman"/>
                <w:color w:val="000000" w:themeColor="text1"/>
                <w:sz w:val="20"/>
                <w:szCs w:val="20"/>
              </w:rPr>
              <w:t>locaux  :</w:t>
            </w:r>
            <w:proofErr w:type="gramEnd"/>
            <w:r w:rsidRPr="00A8127A">
              <w:rPr>
                <w:rFonts w:ascii="Times New Roman" w:eastAsia="Times New Roman" w:hAnsi="Times New Roman" w:cs="Times New Roman"/>
                <w:b/>
                <w:bCs/>
                <w:color w:val="000000" w:themeColor="text1"/>
                <w:sz w:val="20"/>
                <w:szCs w:val="20"/>
              </w:rPr>
              <w:t xml:space="preserve"> 4</w:t>
            </w:r>
          </w:p>
          <w:p w14:paraId="30EF28D2" w14:textId="77777777" w:rsidR="0096285E" w:rsidRPr="00A8127A" w:rsidRDefault="0096285E" w:rsidP="00571FF6">
            <w:pPr>
              <w:spacing w:after="15"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44. Valorisation du patrimoine matériel et immatériel :</w:t>
            </w:r>
            <w:r w:rsidRPr="00A8127A">
              <w:rPr>
                <w:rFonts w:ascii="Times New Roman" w:eastAsia="Times New Roman" w:hAnsi="Times New Roman" w:cs="Times New Roman"/>
                <w:b/>
                <w:bCs/>
                <w:color w:val="000000" w:themeColor="text1"/>
                <w:sz w:val="20"/>
                <w:szCs w:val="20"/>
              </w:rPr>
              <w:t xml:space="preserve"> 4</w:t>
            </w:r>
          </w:p>
          <w:p w14:paraId="61FDCED0" w14:textId="77777777" w:rsidR="0096285E" w:rsidRPr="00A8127A" w:rsidRDefault="0096285E" w:rsidP="00571FF6">
            <w:pPr>
              <w:ind w:left="2"/>
              <w:rPr>
                <w:rFonts w:ascii="Times New Roman" w:eastAsia="Times New Roman" w:hAnsi="Times New Roman" w:cs="Times New Roman"/>
                <w:b/>
                <w:color w:val="000000" w:themeColor="text1"/>
                <w:sz w:val="20"/>
                <w:szCs w:val="20"/>
              </w:rPr>
            </w:pPr>
            <w:r w:rsidRPr="00A8127A">
              <w:rPr>
                <w:rFonts w:ascii="Times New Roman" w:eastAsia="Times New Roman" w:hAnsi="Times New Roman" w:cs="Times New Roman"/>
                <w:color w:val="000000" w:themeColor="text1"/>
                <w:sz w:val="20"/>
                <w:szCs w:val="20"/>
              </w:rPr>
              <w:t>45. Nature des récompenses </w:t>
            </w:r>
            <w:r w:rsidRPr="00A8127A">
              <w:rPr>
                <w:rFonts w:ascii="Times New Roman" w:eastAsia="Times New Roman" w:hAnsi="Times New Roman" w:cs="Times New Roman"/>
                <w:b/>
                <w:bCs/>
                <w:color w:val="000000" w:themeColor="text1"/>
                <w:sz w:val="20"/>
                <w:szCs w:val="20"/>
              </w:rPr>
              <w:t>: 5</w:t>
            </w:r>
          </w:p>
        </w:tc>
      </w:tr>
      <w:tr w:rsidR="0096285E" w:rsidRPr="00A8127A" w14:paraId="04BFCE26" w14:textId="77777777" w:rsidTr="00571FF6">
        <w:trPr>
          <w:trHeight w:val="194"/>
        </w:trPr>
        <w:tc>
          <w:tcPr>
            <w:tcW w:w="2407" w:type="dxa"/>
            <w:tcBorders>
              <w:top w:val="single" w:sz="4" w:space="0" w:color="000000"/>
              <w:left w:val="single" w:sz="4" w:space="0" w:color="000000"/>
              <w:bottom w:val="single" w:sz="4" w:space="0" w:color="000000"/>
              <w:right w:val="single" w:sz="4" w:space="0" w:color="000000"/>
            </w:tcBorders>
          </w:tcPr>
          <w:p w14:paraId="0845B84C" w14:textId="77777777" w:rsidR="0096285E" w:rsidRPr="00A8127A" w:rsidRDefault="0096285E" w:rsidP="00571FF6">
            <w:pPr>
              <w:ind w:left="2"/>
              <w:rPr>
                <w:rFonts w:ascii="Times New Roman" w:hAnsi="Times New Roman" w:cs="Times New Roman"/>
                <w:color w:val="000000" w:themeColor="text1"/>
                <w:sz w:val="20"/>
                <w:szCs w:val="20"/>
                <w:highlight w:val="yellow"/>
              </w:rPr>
            </w:pPr>
            <w:r w:rsidRPr="00A8127A">
              <w:rPr>
                <w:rFonts w:ascii="Times New Roman" w:eastAsia="Times New Roman" w:hAnsi="Times New Roman" w:cs="Times New Roman"/>
                <w:b/>
                <w:color w:val="000000" w:themeColor="text1"/>
                <w:sz w:val="20"/>
                <w:szCs w:val="20"/>
              </w:rPr>
              <w:t xml:space="preserve">Total sur 25 points </w:t>
            </w:r>
          </w:p>
        </w:tc>
        <w:tc>
          <w:tcPr>
            <w:tcW w:w="1985" w:type="dxa"/>
            <w:tcBorders>
              <w:top w:val="single" w:sz="4" w:space="0" w:color="000000"/>
              <w:left w:val="single" w:sz="4" w:space="0" w:color="000000"/>
              <w:bottom w:val="single" w:sz="4" w:space="0" w:color="000000"/>
              <w:right w:val="single" w:sz="4" w:space="0" w:color="000000"/>
            </w:tcBorders>
          </w:tcPr>
          <w:p w14:paraId="75BBF7A0" w14:textId="77777777" w:rsidR="0096285E" w:rsidRPr="00A8127A" w:rsidRDefault="0096285E" w:rsidP="00571FF6">
            <w:pPr>
              <w:rPr>
                <w:rFonts w:ascii="Times New Roman" w:hAnsi="Times New Roman" w:cs="Times New Roman"/>
                <w:color w:val="000000" w:themeColor="text1"/>
                <w:sz w:val="20"/>
                <w:szCs w:val="20"/>
                <w:highlight w:val="yellow"/>
              </w:rPr>
            </w:pPr>
            <w:r w:rsidRPr="00A8127A">
              <w:rPr>
                <w:rFonts w:ascii="Times New Roman" w:eastAsia="Times New Roman" w:hAnsi="Times New Roman" w:cs="Times New Roman"/>
                <w:b/>
                <w:color w:val="000000" w:themeColor="text1"/>
                <w:sz w:val="20"/>
                <w:szCs w:val="20"/>
                <w:highlight w:val="yellow"/>
              </w:rPr>
              <w:t xml:space="preserve"> </w:t>
            </w:r>
          </w:p>
        </w:tc>
        <w:tc>
          <w:tcPr>
            <w:tcW w:w="1417" w:type="dxa"/>
            <w:tcBorders>
              <w:top w:val="single" w:sz="4" w:space="0" w:color="000000"/>
              <w:left w:val="single" w:sz="4" w:space="0" w:color="000000"/>
              <w:bottom w:val="single" w:sz="4" w:space="0" w:color="000000"/>
              <w:right w:val="single" w:sz="4" w:space="0" w:color="000000"/>
            </w:tcBorders>
          </w:tcPr>
          <w:p w14:paraId="4717A1EC" w14:textId="77777777" w:rsidR="0096285E" w:rsidRPr="00A8127A" w:rsidRDefault="0096285E" w:rsidP="00571FF6">
            <w:pPr>
              <w:ind w:left="2"/>
              <w:rPr>
                <w:rFonts w:ascii="Times New Roman" w:eastAsia="Times New Roman" w:hAnsi="Times New Roman" w:cs="Times New Roman"/>
                <w:b/>
                <w:color w:val="000000" w:themeColor="text1"/>
                <w:sz w:val="20"/>
                <w:szCs w:val="20"/>
              </w:rPr>
            </w:pPr>
          </w:p>
        </w:tc>
        <w:tc>
          <w:tcPr>
            <w:tcW w:w="5528" w:type="dxa"/>
            <w:tcBorders>
              <w:top w:val="single" w:sz="4" w:space="0" w:color="000000"/>
              <w:left w:val="single" w:sz="4" w:space="0" w:color="000000"/>
              <w:bottom w:val="single" w:sz="4" w:space="0" w:color="000000"/>
              <w:right w:val="single" w:sz="4" w:space="0" w:color="000000"/>
            </w:tcBorders>
          </w:tcPr>
          <w:p w14:paraId="70ABAAAE" w14:textId="77777777" w:rsidR="0096285E" w:rsidRPr="00A8127A" w:rsidRDefault="0096285E" w:rsidP="00571FF6">
            <w:pPr>
              <w:ind w:left="2"/>
              <w:rPr>
                <w:rFonts w:ascii="Times New Roman" w:eastAsia="Times New Roman" w:hAnsi="Times New Roman" w:cs="Times New Roman"/>
                <w:b/>
                <w:color w:val="000000" w:themeColor="text1"/>
                <w:sz w:val="20"/>
                <w:szCs w:val="20"/>
                <w:highlight w:val="yellow"/>
              </w:rPr>
            </w:pPr>
            <w:r w:rsidRPr="00A8127A">
              <w:rPr>
                <w:rFonts w:ascii="Times New Roman" w:eastAsia="Times New Roman" w:hAnsi="Times New Roman" w:cs="Times New Roman"/>
                <w:b/>
                <w:color w:val="000000" w:themeColor="text1"/>
                <w:sz w:val="20"/>
                <w:szCs w:val="20"/>
              </w:rPr>
              <w:t xml:space="preserve"> </w:t>
            </w:r>
          </w:p>
        </w:tc>
      </w:tr>
      <w:tr w:rsidR="0096285E" w:rsidRPr="00A8127A" w14:paraId="28924F86" w14:textId="77777777" w:rsidTr="00571FF6">
        <w:trPr>
          <w:trHeight w:val="1232"/>
        </w:trPr>
        <w:tc>
          <w:tcPr>
            <w:tcW w:w="2407" w:type="dxa"/>
            <w:tcBorders>
              <w:top w:val="single" w:sz="4" w:space="0" w:color="000000"/>
              <w:left w:val="single" w:sz="4" w:space="0" w:color="000000"/>
              <w:bottom w:val="single" w:sz="4" w:space="0" w:color="000000"/>
              <w:right w:val="single" w:sz="4" w:space="0" w:color="000000"/>
            </w:tcBorders>
          </w:tcPr>
          <w:p w14:paraId="4D5441B9" w14:textId="77777777" w:rsidR="0096285E" w:rsidRPr="00A8127A" w:rsidRDefault="0096285E" w:rsidP="00571FF6">
            <w:pPr>
              <w:ind w:left="2"/>
              <w:rPr>
                <w:rFonts w:ascii="Times New Roman" w:hAnsi="Times New Roman" w:cs="Times New Roman"/>
                <w:color w:val="000000" w:themeColor="text1"/>
                <w:sz w:val="20"/>
                <w:szCs w:val="20"/>
              </w:rPr>
            </w:pPr>
            <w:r w:rsidRPr="00A8127A">
              <w:rPr>
                <w:rFonts w:ascii="Times New Roman" w:eastAsia="Times New Roman" w:hAnsi="Times New Roman" w:cs="Times New Roman"/>
                <w:b/>
                <w:color w:val="000000" w:themeColor="text1"/>
                <w:sz w:val="20"/>
                <w:szCs w:val="20"/>
              </w:rPr>
              <w:t xml:space="preserve">IV - ECONOMIQUE  </w:t>
            </w:r>
          </w:p>
        </w:tc>
        <w:tc>
          <w:tcPr>
            <w:tcW w:w="1985" w:type="dxa"/>
            <w:tcBorders>
              <w:top w:val="single" w:sz="4" w:space="0" w:color="000000"/>
              <w:left w:val="single" w:sz="4" w:space="0" w:color="000000"/>
              <w:bottom w:val="single" w:sz="4" w:space="0" w:color="000000"/>
              <w:right w:val="single" w:sz="4" w:space="0" w:color="000000"/>
            </w:tcBorders>
          </w:tcPr>
          <w:p w14:paraId="346A3FB5" w14:textId="77777777" w:rsidR="0096285E" w:rsidRPr="00A8127A" w:rsidRDefault="0096285E" w:rsidP="00571FF6">
            <w:pPr>
              <w:rPr>
                <w:rFonts w:ascii="Times New Roman" w:hAnsi="Times New Roman" w:cs="Times New Roman"/>
                <w:color w:val="000000" w:themeColor="text1"/>
                <w:sz w:val="20"/>
                <w:szCs w:val="20"/>
              </w:rPr>
            </w:pPr>
            <w:r w:rsidRPr="00A8127A">
              <w:rPr>
                <w:rFonts w:ascii="Times New Roman" w:eastAsia="Times New Roman" w:hAnsi="Times New Roman" w:cs="Times New Roman"/>
                <w:b/>
                <w:color w:val="000000" w:themeColor="text1"/>
                <w:sz w:val="20"/>
                <w:szCs w:val="20"/>
              </w:rPr>
              <w:t>10. Dynamisation économie locale (25pts)</w:t>
            </w:r>
          </w:p>
        </w:tc>
        <w:tc>
          <w:tcPr>
            <w:tcW w:w="1417" w:type="dxa"/>
            <w:tcBorders>
              <w:top w:val="single" w:sz="4" w:space="0" w:color="000000"/>
              <w:left w:val="single" w:sz="4" w:space="0" w:color="000000"/>
              <w:bottom w:val="single" w:sz="4" w:space="0" w:color="000000"/>
              <w:right w:val="single" w:sz="4" w:space="0" w:color="000000"/>
            </w:tcBorders>
          </w:tcPr>
          <w:p w14:paraId="6B1AD300" w14:textId="77777777" w:rsidR="0096285E" w:rsidRPr="00A8127A" w:rsidRDefault="0096285E" w:rsidP="00571FF6">
            <w:pPr>
              <w:ind w:left="2"/>
              <w:rPr>
                <w:rFonts w:ascii="Times New Roman" w:eastAsia="Times New Roman" w:hAnsi="Times New Roman" w:cs="Times New Roman"/>
                <w:b/>
                <w:color w:val="000000" w:themeColor="text1"/>
                <w:sz w:val="20"/>
                <w:szCs w:val="20"/>
              </w:rPr>
            </w:pPr>
            <w:r w:rsidRPr="00A8127A">
              <w:rPr>
                <w:rFonts w:ascii="Times New Roman" w:eastAsia="Times New Roman" w:hAnsi="Times New Roman" w:cs="Times New Roman"/>
                <w:b/>
                <w:color w:val="000000" w:themeColor="text1"/>
                <w:sz w:val="20"/>
                <w:szCs w:val="20"/>
              </w:rPr>
              <w:t>14 pts </w:t>
            </w:r>
          </w:p>
        </w:tc>
        <w:tc>
          <w:tcPr>
            <w:tcW w:w="5528" w:type="dxa"/>
            <w:tcBorders>
              <w:top w:val="single" w:sz="4" w:space="0" w:color="000000"/>
              <w:left w:val="single" w:sz="4" w:space="0" w:color="000000"/>
              <w:bottom w:val="single" w:sz="4" w:space="0" w:color="000000"/>
              <w:right w:val="single" w:sz="4" w:space="0" w:color="000000"/>
            </w:tcBorders>
          </w:tcPr>
          <w:p w14:paraId="7F1D9571" w14:textId="77777777" w:rsidR="0096285E" w:rsidRPr="00A8127A" w:rsidRDefault="0096285E" w:rsidP="00571FF6">
            <w:pPr>
              <w:spacing w:after="14" w:line="259" w:lineRule="auto"/>
              <w:rPr>
                <w:rFonts w:ascii="Times New Roman" w:eastAsia="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46. Date évènement :</w:t>
            </w:r>
            <w:r w:rsidRPr="00A8127A">
              <w:rPr>
                <w:rFonts w:ascii="Times New Roman" w:eastAsia="Times New Roman" w:hAnsi="Times New Roman" w:cs="Times New Roman"/>
                <w:b/>
                <w:bCs/>
                <w:color w:val="000000" w:themeColor="text1"/>
                <w:sz w:val="20"/>
                <w:szCs w:val="20"/>
              </w:rPr>
              <w:t xml:space="preserve"> 1 </w:t>
            </w:r>
          </w:p>
          <w:p w14:paraId="2CFB0637" w14:textId="77777777" w:rsidR="0096285E" w:rsidRPr="00A8127A" w:rsidRDefault="0096285E" w:rsidP="00571FF6">
            <w:pPr>
              <w:spacing w:after="14"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47. Privilégier les prestataires locaux : </w:t>
            </w:r>
            <w:r w:rsidRPr="00A8127A">
              <w:rPr>
                <w:rFonts w:ascii="Times New Roman" w:eastAsia="Times New Roman" w:hAnsi="Times New Roman" w:cs="Times New Roman"/>
                <w:b/>
                <w:bCs/>
                <w:color w:val="000000" w:themeColor="text1"/>
                <w:sz w:val="20"/>
                <w:szCs w:val="20"/>
              </w:rPr>
              <w:t>4</w:t>
            </w:r>
          </w:p>
          <w:p w14:paraId="352A30B1" w14:textId="77777777" w:rsidR="0096285E" w:rsidRPr="00A8127A" w:rsidRDefault="0096285E" w:rsidP="00571FF6">
            <w:pPr>
              <w:spacing w:after="12"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48. Favoriser des retombées redistributives :</w:t>
            </w:r>
            <w:r w:rsidRPr="00A8127A">
              <w:rPr>
                <w:rFonts w:ascii="Times New Roman" w:eastAsia="Times New Roman" w:hAnsi="Times New Roman" w:cs="Times New Roman"/>
                <w:b/>
                <w:bCs/>
                <w:color w:val="000000" w:themeColor="text1"/>
                <w:sz w:val="20"/>
                <w:szCs w:val="20"/>
              </w:rPr>
              <w:t xml:space="preserve"> 4</w:t>
            </w:r>
          </w:p>
          <w:p w14:paraId="2E9ABF6F" w14:textId="77777777" w:rsidR="0096285E" w:rsidRPr="00A8127A" w:rsidRDefault="0096285E" w:rsidP="00571FF6">
            <w:pPr>
              <w:spacing w:after="15"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49. Prioriser une politique d’achat responsable : </w:t>
            </w:r>
            <w:r w:rsidRPr="00A8127A">
              <w:rPr>
                <w:rFonts w:ascii="Times New Roman" w:eastAsia="Times New Roman" w:hAnsi="Times New Roman" w:cs="Times New Roman"/>
                <w:b/>
                <w:bCs/>
                <w:color w:val="000000" w:themeColor="text1"/>
                <w:sz w:val="20"/>
                <w:szCs w:val="20"/>
              </w:rPr>
              <w:t>2</w:t>
            </w:r>
          </w:p>
          <w:p w14:paraId="01AEC398" w14:textId="77777777" w:rsidR="0096285E" w:rsidRPr="00A8127A" w:rsidRDefault="0096285E" w:rsidP="00571FF6">
            <w:pPr>
              <w:ind w:left="2"/>
              <w:rPr>
                <w:rFonts w:ascii="Times New Roman" w:eastAsia="Times New Roman" w:hAnsi="Times New Roman" w:cs="Times New Roman"/>
                <w:b/>
                <w:color w:val="000000" w:themeColor="text1"/>
                <w:sz w:val="20"/>
                <w:szCs w:val="20"/>
              </w:rPr>
            </w:pPr>
            <w:r w:rsidRPr="00A8127A">
              <w:rPr>
                <w:rFonts w:ascii="Times New Roman" w:eastAsia="Times New Roman" w:hAnsi="Times New Roman" w:cs="Times New Roman"/>
                <w:color w:val="000000" w:themeColor="text1"/>
                <w:sz w:val="20"/>
                <w:szCs w:val="20"/>
              </w:rPr>
              <w:t xml:space="preserve">50. Non incitation à la </w:t>
            </w:r>
            <w:proofErr w:type="spellStart"/>
            <w:r w:rsidRPr="00A8127A">
              <w:rPr>
                <w:rFonts w:ascii="Times New Roman" w:eastAsia="Times New Roman" w:hAnsi="Times New Roman" w:cs="Times New Roman"/>
                <w:color w:val="000000" w:themeColor="text1"/>
                <w:sz w:val="20"/>
                <w:szCs w:val="20"/>
              </w:rPr>
              <w:t>sur-</w:t>
            </w:r>
            <w:proofErr w:type="gramStart"/>
            <w:r w:rsidRPr="00A8127A">
              <w:rPr>
                <w:rFonts w:ascii="Times New Roman" w:eastAsia="Times New Roman" w:hAnsi="Times New Roman" w:cs="Times New Roman"/>
                <w:color w:val="000000" w:themeColor="text1"/>
                <w:sz w:val="20"/>
                <w:szCs w:val="20"/>
              </w:rPr>
              <w:t>consommation</w:t>
            </w:r>
            <w:proofErr w:type="spellEnd"/>
            <w:r w:rsidRPr="00A8127A">
              <w:rPr>
                <w:rFonts w:ascii="Times New Roman" w:eastAsia="Times New Roman" w:hAnsi="Times New Roman" w:cs="Times New Roman"/>
                <w:color w:val="000000" w:themeColor="text1"/>
                <w:sz w:val="20"/>
                <w:szCs w:val="20"/>
              </w:rPr>
              <w:t xml:space="preserve">  :</w:t>
            </w:r>
            <w:proofErr w:type="gramEnd"/>
            <w:r w:rsidRPr="00A8127A">
              <w:rPr>
                <w:rFonts w:ascii="Times New Roman" w:eastAsia="Times New Roman" w:hAnsi="Times New Roman" w:cs="Times New Roman"/>
                <w:color w:val="000000" w:themeColor="text1"/>
                <w:sz w:val="20"/>
                <w:szCs w:val="20"/>
              </w:rPr>
              <w:t xml:space="preserve"> </w:t>
            </w:r>
            <w:r w:rsidRPr="00A8127A">
              <w:rPr>
                <w:rFonts w:ascii="Times New Roman" w:eastAsia="Times New Roman" w:hAnsi="Times New Roman" w:cs="Times New Roman"/>
                <w:b/>
                <w:bCs/>
                <w:color w:val="000000" w:themeColor="text1"/>
                <w:sz w:val="20"/>
                <w:szCs w:val="20"/>
              </w:rPr>
              <w:t>3</w:t>
            </w:r>
          </w:p>
        </w:tc>
      </w:tr>
      <w:tr w:rsidR="0096285E" w:rsidRPr="00A8127A" w14:paraId="5ABAE8C1" w14:textId="77777777" w:rsidTr="00571FF6">
        <w:trPr>
          <w:trHeight w:val="384"/>
        </w:trPr>
        <w:tc>
          <w:tcPr>
            <w:tcW w:w="2407" w:type="dxa"/>
            <w:tcBorders>
              <w:top w:val="single" w:sz="4" w:space="0" w:color="000000"/>
              <w:left w:val="single" w:sz="4" w:space="0" w:color="000000"/>
              <w:bottom w:val="single" w:sz="4" w:space="0" w:color="000000"/>
              <w:right w:val="single" w:sz="4" w:space="0" w:color="000000"/>
            </w:tcBorders>
          </w:tcPr>
          <w:p w14:paraId="10018F18" w14:textId="77777777" w:rsidR="0096285E" w:rsidRPr="00A8127A" w:rsidRDefault="0096285E" w:rsidP="00571FF6">
            <w:pPr>
              <w:ind w:left="2"/>
              <w:rPr>
                <w:rFonts w:ascii="Times New Roman" w:hAnsi="Times New Roman" w:cs="Times New Roman"/>
                <w:color w:val="000000" w:themeColor="text1"/>
                <w:sz w:val="20"/>
                <w:szCs w:val="20"/>
                <w:highlight w:val="yellow"/>
              </w:rPr>
            </w:pPr>
            <w:r w:rsidRPr="00A8127A">
              <w:rPr>
                <w:rFonts w:ascii="Times New Roman" w:eastAsia="Times New Roman" w:hAnsi="Times New Roman" w:cs="Times New Roman"/>
                <w:b/>
                <w:color w:val="000000" w:themeColor="text1"/>
                <w:sz w:val="20"/>
                <w:szCs w:val="20"/>
              </w:rPr>
              <w:t xml:space="preserve">Total sur 25 points </w:t>
            </w:r>
          </w:p>
        </w:tc>
        <w:tc>
          <w:tcPr>
            <w:tcW w:w="1985" w:type="dxa"/>
            <w:tcBorders>
              <w:top w:val="single" w:sz="4" w:space="0" w:color="000000"/>
              <w:left w:val="single" w:sz="4" w:space="0" w:color="000000"/>
              <w:bottom w:val="single" w:sz="4" w:space="0" w:color="000000"/>
              <w:right w:val="single" w:sz="4" w:space="0" w:color="000000"/>
            </w:tcBorders>
          </w:tcPr>
          <w:p w14:paraId="26DB33CF" w14:textId="77777777" w:rsidR="0096285E" w:rsidRPr="00A8127A" w:rsidRDefault="0096285E" w:rsidP="00571FF6">
            <w:pPr>
              <w:rPr>
                <w:rFonts w:ascii="Times New Roman" w:hAnsi="Times New Roman" w:cs="Times New Roman"/>
                <w:color w:val="000000" w:themeColor="text1"/>
                <w:sz w:val="20"/>
                <w:szCs w:val="20"/>
                <w:highlight w:val="yellow"/>
              </w:rPr>
            </w:pPr>
            <w:r w:rsidRPr="00A8127A">
              <w:rPr>
                <w:rFonts w:ascii="Times New Roman" w:eastAsia="Times New Roman" w:hAnsi="Times New Roman" w:cs="Times New Roman"/>
                <w:b/>
                <w:color w:val="000000" w:themeColor="text1"/>
                <w:sz w:val="20"/>
                <w:szCs w:val="20"/>
                <w:highlight w:val="yellow"/>
              </w:rPr>
              <w:t xml:space="preserve"> </w:t>
            </w:r>
          </w:p>
        </w:tc>
        <w:tc>
          <w:tcPr>
            <w:tcW w:w="1417" w:type="dxa"/>
            <w:tcBorders>
              <w:top w:val="single" w:sz="4" w:space="0" w:color="000000"/>
              <w:left w:val="single" w:sz="4" w:space="0" w:color="000000"/>
              <w:bottom w:val="single" w:sz="4" w:space="0" w:color="000000"/>
              <w:right w:val="single" w:sz="4" w:space="0" w:color="000000"/>
            </w:tcBorders>
          </w:tcPr>
          <w:p w14:paraId="425F467E" w14:textId="77777777" w:rsidR="0096285E" w:rsidRPr="00A8127A" w:rsidRDefault="0096285E" w:rsidP="00571FF6">
            <w:pPr>
              <w:ind w:left="2"/>
              <w:rPr>
                <w:rFonts w:ascii="Times New Roman" w:eastAsia="Times New Roman" w:hAnsi="Times New Roman" w:cs="Times New Roman"/>
                <w:b/>
                <w:color w:val="000000" w:themeColor="text1"/>
                <w:sz w:val="20"/>
                <w:szCs w:val="20"/>
                <w:highlight w:val="yellow"/>
              </w:rPr>
            </w:pPr>
          </w:p>
        </w:tc>
        <w:tc>
          <w:tcPr>
            <w:tcW w:w="5528" w:type="dxa"/>
            <w:tcBorders>
              <w:top w:val="single" w:sz="4" w:space="0" w:color="000000"/>
              <w:left w:val="single" w:sz="4" w:space="0" w:color="000000"/>
              <w:bottom w:val="single" w:sz="4" w:space="0" w:color="000000"/>
              <w:right w:val="single" w:sz="4" w:space="0" w:color="000000"/>
            </w:tcBorders>
          </w:tcPr>
          <w:p w14:paraId="5C2035C0" w14:textId="77777777" w:rsidR="0096285E" w:rsidRPr="00A8127A" w:rsidRDefault="0096285E" w:rsidP="00571FF6">
            <w:pPr>
              <w:ind w:left="2"/>
              <w:rPr>
                <w:rFonts w:ascii="Times New Roman" w:eastAsia="Times New Roman" w:hAnsi="Times New Roman" w:cs="Times New Roman"/>
                <w:b/>
                <w:color w:val="000000" w:themeColor="text1"/>
                <w:sz w:val="20"/>
                <w:szCs w:val="20"/>
                <w:highlight w:val="yellow"/>
              </w:rPr>
            </w:pPr>
            <w:r w:rsidRPr="00A8127A">
              <w:rPr>
                <w:rFonts w:ascii="Times New Roman" w:eastAsia="Times New Roman" w:hAnsi="Times New Roman" w:cs="Times New Roman"/>
                <w:b/>
                <w:color w:val="000000" w:themeColor="text1"/>
                <w:sz w:val="20"/>
                <w:szCs w:val="20"/>
              </w:rPr>
              <w:t xml:space="preserve"> </w:t>
            </w:r>
          </w:p>
        </w:tc>
      </w:tr>
      <w:tr w:rsidR="0096285E" w:rsidRPr="00A8127A" w14:paraId="5EECFC82" w14:textId="77777777" w:rsidTr="00571FF6">
        <w:trPr>
          <w:trHeight w:val="1468"/>
        </w:trPr>
        <w:tc>
          <w:tcPr>
            <w:tcW w:w="2407" w:type="dxa"/>
            <w:tcBorders>
              <w:top w:val="single" w:sz="4" w:space="0" w:color="000000"/>
              <w:left w:val="single" w:sz="4" w:space="0" w:color="000000"/>
              <w:bottom w:val="single" w:sz="4" w:space="0" w:color="000000"/>
              <w:right w:val="single" w:sz="4" w:space="0" w:color="000000"/>
            </w:tcBorders>
          </w:tcPr>
          <w:p w14:paraId="4F80246E" w14:textId="77777777" w:rsidR="0096285E" w:rsidRPr="00A8127A" w:rsidRDefault="0096285E" w:rsidP="00571FF6">
            <w:pPr>
              <w:ind w:left="2"/>
              <w:rPr>
                <w:rFonts w:ascii="Times New Roman" w:hAnsi="Times New Roman" w:cs="Times New Roman"/>
                <w:color w:val="000000" w:themeColor="text1"/>
                <w:sz w:val="20"/>
                <w:szCs w:val="20"/>
              </w:rPr>
            </w:pPr>
            <w:r w:rsidRPr="00A8127A">
              <w:rPr>
                <w:rFonts w:ascii="Times New Roman" w:eastAsia="Times New Roman" w:hAnsi="Times New Roman" w:cs="Times New Roman"/>
                <w:b/>
                <w:color w:val="000000" w:themeColor="text1"/>
                <w:sz w:val="20"/>
                <w:szCs w:val="20"/>
              </w:rPr>
              <w:t xml:space="preserve">V - COMMUNICATION  </w:t>
            </w:r>
          </w:p>
        </w:tc>
        <w:tc>
          <w:tcPr>
            <w:tcW w:w="1985" w:type="dxa"/>
            <w:tcBorders>
              <w:top w:val="single" w:sz="4" w:space="0" w:color="000000"/>
              <w:left w:val="single" w:sz="4" w:space="0" w:color="000000"/>
              <w:bottom w:val="single" w:sz="4" w:space="0" w:color="000000"/>
              <w:right w:val="single" w:sz="4" w:space="0" w:color="000000"/>
            </w:tcBorders>
          </w:tcPr>
          <w:p w14:paraId="02027485" w14:textId="77777777" w:rsidR="0096285E" w:rsidRPr="00A8127A" w:rsidRDefault="0096285E" w:rsidP="00571FF6">
            <w:pPr>
              <w:rPr>
                <w:rFonts w:ascii="Times New Roman" w:hAnsi="Times New Roman" w:cs="Times New Roman"/>
                <w:color w:val="000000" w:themeColor="text1"/>
                <w:sz w:val="20"/>
                <w:szCs w:val="20"/>
              </w:rPr>
            </w:pPr>
            <w:r w:rsidRPr="00A8127A">
              <w:rPr>
                <w:rFonts w:ascii="Times New Roman" w:eastAsia="Times New Roman" w:hAnsi="Times New Roman" w:cs="Times New Roman"/>
                <w:b/>
                <w:color w:val="000000" w:themeColor="text1"/>
                <w:sz w:val="20"/>
                <w:szCs w:val="20"/>
              </w:rPr>
              <w:t>11. Communication responsable (25 pts)</w:t>
            </w:r>
          </w:p>
        </w:tc>
        <w:tc>
          <w:tcPr>
            <w:tcW w:w="1417" w:type="dxa"/>
            <w:tcBorders>
              <w:top w:val="single" w:sz="4" w:space="0" w:color="000000"/>
              <w:left w:val="single" w:sz="4" w:space="0" w:color="000000"/>
              <w:bottom w:val="single" w:sz="4" w:space="0" w:color="000000"/>
              <w:right w:val="single" w:sz="4" w:space="0" w:color="000000"/>
            </w:tcBorders>
          </w:tcPr>
          <w:p w14:paraId="333CBCA7" w14:textId="77777777" w:rsidR="0096285E" w:rsidRPr="00A8127A" w:rsidRDefault="0096285E" w:rsidP="00571FF6">
            <w:pPr>
              <w:ind w:left="2"/>
              <w:rPr>
                <w:rFonts w:ascii="Times New Roman" w:eastAsia="Times New Roman" w:hAnsi="Times New Roman" w:cs="Times New Roman"/>
                <w:b/>
                <w:bCs/>
                <w:color w:val="000000" w:themeColor="text1"/>
                <w:sz w:val="20"/>
                <w:szCs w:val="20"/>
              </w:rPr>
            </w:pPr>
            <w:r w:rsidRPr="00A8127A">
              <w:rPr>
                <w:rFonts w:ascii="Times New Roman" w:eastAsia="Times New Roman" w:hAnsi="Times New Roman" w:cs="Times New Roman"/>
                <w:b/>
                <w:bCs/>
                <w:color w:val="000000" w:themeColor="text1"/>
                <w:sz w:val="20"/>
                <w:szCs w:val="20"/>
              </w:rPr>
              <w:t>9 pts </w:t>
            </w:r>
          </w:p>
        </w:tc>
        <w:tc>
          <w:tcPr>
            <w:tcW w:w="5528" w:type="dxa"/>
            <w:tcBorders>
              <w:top w:val="single" w:sz="4" w:space="0" w:color="000000"/>
              <w:left w:val="single" w:sz="4" w:space="0" w:color="000000"/>
              <w:bottom w:val="single" w:sz="4" w:space="0" w:color="000000"/>
              <w:right w:val="single" w:sz="4" w:space="0" w:color="000000"/>
            </w:tcBorders>
          </w:tcPr>
          <w:p w14:paraId="3C1E1E33" w14:textId="77777777" w:rsidR="0096285E" w:rsidRPr="00A8127A" w:rsidRDefault="0096285E" w:rsidP="00571FF6">
            <w:pPr>
              <w:spacing w:after="12"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51. Charte éco-responsable :</w:t>
            </w:r>
            <w:r w:rsidRPr="00A8127A">
              <w:rPr>
                <w:rFonts w:ascii="Times New Roman" w:eastAsia="Times New Roman" w:hAnsi="Times New Roman" w:cs="Times New Roman"/>
                <w:b/>
                <w:bCs/>
                <w:color w:val="000000" w:themeColor="text1"/>
                <w:sz w:val="20"/>
                <w:szCs w:val="20"/>
              </w:rPr>
              <w:t xml:space="preserve"> 0</w:t>
            </w:r>
          </w:p>
          <w:p w14:paraId="6A79589A" w14:textId="77777777" w:rsidR="0096285E" w:rsidRPr="00A8127A" w:rsidRDefault="0096285E" w:rsidP="00571FF6">
            <w:pPr>
              <w:spacing w:after="14"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52. Choix des partenaires /cohérence valeurs : </w:t>
            </w:r>
            <w:r w:rsidRPr="00A8127A">
              <w:rPr>
                <w:rFonts w:ascii="Times New Roman" w:eastAsia="Times New Roman" w:hAnsi="Times New Roman" w:cs="Times New Roman"/>
                <w:b/>
                <w:bCs/>
                <w:color w:val="000000" w:themeColor="text1"/>
                <w:sz w:val="20"/>
                <w:szCs w:val="20"/>
              </w:rPr>
              <w:t>3</w:t>
            </w:r>
          </w:p>
          <w:p w14:paraId="4C48F020" w14:textId="77777777" w:rsidR="0096285E" w:rsidRPr="00A8127A" w:rsidRDefault="0096285E" w:rsidP="00571FF6">
            <w:pPr>
              <w:spacing w:after="14"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53. Construction et diffusion du message : </w:t>
            </w:r>
            <w:r w:rsidRPr="00A8127A">
              <w:rPr>
                <w:rFonts w:ascii="Times New Roman" w:eastAsia="Times New Roman" w:hAnsi="Times New Roman" w:cs="Times New Roman"/>
                <w:b/>
                <w:bCs/>
                <w:color w:val="000000" w:themeColor="text1"/>
                <w:sz w:val="20"/>
                <w:szCs w:val="20"/>
              </w:rPr>
              <w:t>3</w:t>
            </w:r>
          </w:p>
          <w:p w14:paraId="2530CFD9" w14:textId="77777777" w:rsidR="0096285E" w:rsidRPr="00A8127A" w:rsidRDefault="0096285E" w:rsidP="00571FF6">
            <w:pPr>
              <w:spacing w:after="12"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54. Sobriété de la communication :</w:t>
            </w:r>
            <w:r w:rsidRPr="00A8127A">
              <w:rPr>
                <w:rFonts w:ascii="Times New Roman" w:eastAsia="Times New Roman" w:hAnsi="Times New Roman" w:cs="Times New Roman"/>
                <w:b/>
                <w:bCs/>
                <w:color w:val="000000" w:themeColor="text1"/>
                <w:sz w:val="20"/>
                <w:szCs w:val="20"/>
              </w:rPr>
              <w:t xml:space="preserve"> 2</w:t>
            </w:r>
          </w:p>
          <w:p w14:paraId="5CA2719A" w14:textId="77777777" w:rsidR="0096285E" w:rsidRPr="00A8127A" w:rsidRDefault="0096285E" w:rsidP="00571FF6">
            <w:pPr>
              <w:ind w:left="2"/>
              <w:rPr>
                <w:rFonts w:ascii="Times New Roman" w:eastAsia="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55. Mise en place d’un écovillage : </w:t>
            </w:r>
            <w:r w:rsidRPr="00A8127A">
              <w:rPr>
                <w:rFonts w:ascii="Times New Roman" w:eastAsia="Times New Roman" w:hAnsi="Times New Roman" w:cs="Times New Roman"/>
                <w:b/>
                <w:bCs/>
                <w:color w:val="000000" w:themeColor="text1"/>
                <w:sz w:val="20"/>
                <w:szCs w:val="20"/>
              </w:rPr>
              <w:t>1</w:t>
            </w:r>
          </w:p>
        </w:tc>
      </w:tr>
      <w:tr w:rsidR="0096285E" w:rsidRPr="00A8127A" w14:paraId="45B9BFEF" w14:textId="77777777" w:rsidTr="00571FF6">
        <w:trPr>
          <w:trHeight w:val="194"/>
        </w:trPr>
        <w:tc>
          <w:tcPr>
            <w:tcW w:w="2407" w:type="dxa"/>
            <w:tcBorders>
              <w:top w:val="single" w:sz="4" w:space="0" w:color="000000"/>
              <w:left w:val="single" w:sz="4" w:space="0" w:color="000000"/>
              <w:bottom w:val="single" w:sz="4" w:space="0" w:color="000000"/>
              <w:right w:val="single" w:sz="4" w:space="0" w:color="000000"/>
            </w:tcBorders>
          </w:tcPr>
          <w:p w14:paraId="449FDFB8" w14:textId="77777777" w:rsidR="0096285E" w:rsidRPr="00A8127A" w:rsidRDefault="0096285E" w:rsidP="00571FF6">
            <w:pPr>
              <w:ind w:left="2"/>
              <w:rPr>
                <w:rFonts w:ascii="Times New Roman" w:hAnsi="Times New Roman" w:cs="Times New Roman"/>
                <w:color w:val="000000" w:themeColor="text1"/>
                <w:sz w:val="20"/>
                <w:szCs w:val="20"/>
                <w:highlight w:val="yellow"/>
              </w:rPr>
            </w:pPr>
            <w:r w:rsidRPr="00A8127A">
              <w:rPr>
                <w:rFonts w:ascii="Times New Roman" w:eastAsia="Times New Roman" w:hAnsi="Times New Roman" w:cs="Times New Roman"/>
                <w:b/>
                <w:color w:val="000000" w:themeColor="text1"/>
                <w:sz w:val="20"/>
                <w:szCs w:val="20"/>
              </w:rPr>
              <w:t xml:space="preserve">Total sur 25 points </w:t>
            </w:r>
          </w:p>
        </w:tc>
        <w:tc>
          <w:tcPr>
            <w:tcW w:w="1985" w:type="dxa"/>
            <w:tcBorders>
              <w:top w:val="single" w:sz="4" w:space="0" w:color="000000"/>
              <w:left w:val="single" w:sz="4" w:space="0" w:color="000000"/>
              <w:bottom w:val="single" w:sz="4" w:space="0" w:color="000000"/>
              <w:right w:val="single" w:sz="4" w:space="0" w:color="000000"/>
            </w:tcBorders>
          </w:tcPr>
          <w:p w14:paraId="44565D2D" w14:textId="77777777" w:rsidR="0096285E" w:rsidRPr="00A8127A" w:rsidRDefault="0096285E" w:rsidP="00571FF6">
            <w:pPr>
              <w:rPr>
                <w:rFonts w:ascii="Times New Roman" w:hAnsi="Times New Roman" w:cs="Times New Roman"/>
                <w:color w:val="000000" w:themeColor="text1"/>
                <w:sz w:val="20"/>
                <w:szCs w:val="20"/>
                <w:highlight w:val="yellow"/>
              </w:rPr>
            </w:pPr>
            <w:r w:rsidRPr="00A8127A">
              <w:rPr>
                <w:rFonts w:ascii="Times New Roman" w:eastAsia="Times New Roman" w:hAnsi="Times New Roman" w:cs="Times New Roman"/>
                <w:b/>
                <w:color w:val="000000" w:themeColor="text1"/>
                <w:sz w:val="20"/>
                <w:szCs w:val="20"/>
                <w:highlight w:val="yellow"/>
              </w:rPr>
              <w:t xml:space="preserve"> </w:t>
            </w:r>
          </w:p>
        </w:tc>
        <w:tc>
          <w:tcPr>
            <w:tcW w:w="1417" w:type="dxa"/>
            <w:tcBorders>
              <w:top w:val="single" w:sz="4" w:space="0" w:color="000000"/>
              <w:left w:val="single" w:sz="4" w:space="0" w:color="000000"/>
              <w:bottom w:val="single" w:sz="4" w:space="0" w:color="000000"/>
              <w:right w:val="single" w:sz="4" w:space="0" w:color="000000"/>
            </w:tcBorders>
          </w:tcPr>
          <w:p w14:paraId="40415E31" w14:textId="77777777" w:rsidR="0096285E" w:rsidRPr="00A8127A" w:rsidRDefault="0096285E" w:rsidP="00571FF6">
            <w:pPr>
              <w:ind w:left="2"/>
              <w:rPr>
                <w:rFonts w:ascii="Times New Roman" w:hAnsi="Times New Roman" w:cs="Times New Roman"/>
                <w:b/>
                <w:bCs/>
                <w:color w:val="000000" w:themeColor="text1"/>
                <w:sz w:val="20"/>
                <w:szCs w:val="20"/>
              </w:rPr>
            </w:pPr>
          </w:p>
        </w:tc>
        <w:tc>
          <w:tcPr>
            <w:tcW w:w="5528" w:type="dxa"/>
            <w:tcBorders>
              <w:top w:val="single" w:sz="4" w:space="0" w:color="000000"/>
              <w:left w:val="single" w:sz="4" w:space="0" w:color="000000"/>
              <w:bottom w:val="single" w:sz="4" w:space="0" w:color="000000"/>
              <w:right w:val="single" w:sz="4" w:space="0" w:color="000000"/>
            </w:tcBorders>
          </w:tcPr>
          <w:p w14:paraId="26C74549" w14:textId="77777777" w:rsidR="0096285E" w:rsidRPr="00A8127A" w:rsidRDefault="0096285E" w:rsidP="00571FF6">
            <w:pPr>
              <w:ind w:left="2"/>
              <w:rPr>
                <w:rFonts w:ascii="Times New Roman" w:hAnsi="Times New Roman" w:cs="Times New Roman"/>
                <w:b/>
                <w:bCs/>
                <w:color w:val="000000" w:themeColor="text1"/>
                <w:sz w:val="20"/>
                <w:szCs w:val="20"/>
                <w:highlight w:val="yellow"/>
              </w:rPr>
            </w:pPr>
            <w:r w:rsidRPr="00A8127A">
              <w:rPr>
                <w:rFonts w:ascii="Times New Roman" w:eastAsia="Times New Roman" w:hAnsi="Times New Roman" w:cs="Times New Roman"/>
                <w:b/>
                <w:color w:val="000000" w:themeColor="text1"/>
                <w:sz w:val="20"/>
                <w:szCs w:val="20"/>
              </w:rPr>
              <w:t xml:space="preserve"> </w:t>
            </w:r>
          </w:p>
        </w:tc>
      </w:tr>
    </w:tbl>
    <w:p w14:paraId="0205196E" w14:textId="77777777" w:rsidR="0096285E" w:rsidRPr="00A8127A" w:rsidRDefault="0096285E" w:rsidP="0096285E">
      <w:pPr>
        <w:jc w:val="both"/>
        <w:rPr>
          <w:rFonts w:ascii="Times New Roman" w:eastAsia="Times New Roman" w:hAnsi="Times New Roman" w:cs="Times New Roman"/>
          <w:color w:val="000000" w:themeColor="text1"/>
          <w:sz w:val="20"/>
          <w:szCs w:val="20"/>
        </w:rPr>
      </w:pPr>
    </w:p>
    <w:tbl>
      <w:tblPr>
        <w:tblStyle w:val="TableGrid"/>
        <w:tblW w:w="11337" w:type="dxa"/>
        <w:tblInd w:w="-1136" w:type="dxa"/>
        <w:tblCellMar>
          <w:top w:w="10" w:type="dxa"/>
          <w:left w:w="108" w:type="dxa"/>
          <w:right w:w="73" w:type="dxa"/>
        </w:tblCellMar>
        <w:tblLook w:val="04A0" w:firstRow="1" w:lastRow="0" w:firstColumn="1" w:lastColumn="0" w:noHBand="0" w:noVBand="1"/>
      </w:tblPr>
      <w:tblGrid>
        <w:gridCol w:w="2398"/>
        <w:gridCol w:w="1989"/>
        <w:gridCol w:w="1422"/>
        <w:gridCol w:w="5528"/>
      </w:tblGrid>
      <w:tr w:rsidR="0096285E" w:rsidRPr="00A8127A" w14:paraId="722FC6BD" w14:textId="77777777" w:rsidTr="00571FF6">
        <w:trPr>
          <w:trHeight w:val="1256"/>
        </w:trPr>
        <w:tc>
          <w:tcPr>
            <w:tcW w:w="2398" w:type="dxa"/>
            <w:tcBorders>
              <w:top w:val="single" w:sz="4" w:space="0" w:color="000000"/>
              <w:left w:val="single" w:sz="4" w:space="0" w:color="000000"/>
              <w:bottom w:val="single" w:sz="4" w:space="0" w:color="000000"/>
              <w:right w:val="single" w:sz="4" w:space="0" w:color="000000"/>
            </w:tcBorders>
          </w:tcPr>
          <w:p w14:paraId="18AD5021" w14:textId="77777777" w:rsidR="0096285E" w:rsidRPr="00A8127A" w:rsidRDefault="0096285E" w:rsidP="00571FF6">
            <w:pPr>
              <w:ind w:left="2"/>
              <w:rPr>
                <w:rFonts w:ascii="Times New Roman" w:hAnsi="Times New Roman" w:cs="Times New Roman"/>
                <w:color w:val="000000" w:themeColor="text1"/>
                <w:sz w:val="20"/>
                <w:szCs w:val="20"/>
              </w:rPr>
            </w:pPr>
            <w:r w:rsidRPr="00A8127A">
              <w:rPr>
                <w:rFonts w:ascii="Times New Roman" w:eastAsia="Times New Roman" w:hAnsi="Times New Roman" w:cs="Times New Roman"/>
                <w:b/>
                <w:color w:val="000000" w:themeColor="text1"/>
                <w:sz w:val="20"/>
                <w:szCs w:val="20"/>
              </w:rPr>
              <w:t xml:space="preserve">VI - </w:t>
            </w:r>
            <w:proofErr w:type="gramStart"/>
            <w:r w:rsidRPr="00A8127A">
              <w:rPr>
                <w:rFonts w:ascii="Times New Roman" w:eastAsia="Times New Roman" w:hAnsi="Times New Roman" w:cs="Times New Roman"/>
                <w:b/>
                <w:color w:val="000000" w:themeColor="text1"/>
                <w:sz w:val="20"/>
                <w:szCs w:val="20"/>
              </w:rPr>
              <w:t>GOUVERNANCE  ET</w:t>
            </w:r>
            <w:proofErr w:type="gramEnd"/>
            <w:r w:rsidRPr="00A8127A">
              <w:rPr>
                <w:rFonts w:ascii="Times New Roman" w:eastAsia="Times New Roman" w:hAnsi="Times New Roman" w:cs="Times New Roman"/>
                <w:b/>
                <w:color w:val="000000" w:themeColor="text1"/>
                <w:sz w:val="20"/>
                <w:szCs w:val="20"/>
              </w:rPr>
              <w:t xml:space="preserve"> FORMATION  </w:t>
            </w:r>
          </w:p>
        </w:tc>
        <w:tc>
          <w:tcPr>
            <w:tcW w:w="1989" w:type="dxa"/>
            <w:tcBorders>
              <w:top w:val="single" w:sz="4" w:space="0" w:color="000000"/>
              <w:left w:val="single" w:sz="4" w:space="0" w:color="000000"/>
              <w:bottom w:val="single" w:sz="4" w:space="0" w:color="000000"/>
              <w:right w:val="single" w:sz="4" w:space="0" w:color="000000"/>
            </w:tcBorders>
          </w:tcPr>
          <w:p w14:paraId="4BE7BA30" w14:textId="77777777" w:rsidR="0096285E" w:rsidRPr="00A8127A" w:rsidRDefault="0096285E" w:rsidP="00571FF6">
            <w:pPr>
              <w:rPr>
                <w:rFonts w:ascii="Times New Roman" w:hAnsi="Times New Roman" w:cs="Times New Roman"/>
                <w:color w:val="000000" w:themeColor="text1"/>
                <w:sz w:val="20"/>
                <w:szCs w:val="20"/>
              </w:rPr>
            </w:pPr>
            <w:r w:rsidRPr="00A8127A">
              <w:rPr>
                <w:rFonts w:ascii="Times New Roman" w:eastAsia="Times New Roman" w:hAnsi="Times New Roman" w:cs="Times New Roman"/>
                <w:b/>
                <w:color w:val="000000" w:themeColor="text1"/>
                <w:sz w:val="20"/>
                <w:szCs w:val="20"/>
              </w:rPr>
              <w:t xml:space="preserve">12. Gouvernance participative et formation </w:t>
            </w:r>
            <w:proofErr w:type="spellStart"/>
            <w:r w:rsidRPr="00A8127A">
              <w:rPr>
                <w:rFonts w:ascii="Times New Roman" w:eastAsia="Times New Roman" w:hAnsi="Times New Roman" w:cs="Times New Roman"/>
                <w:b/>
                <w:color w:val="000000" w:themeColor="text1"/>
                <w:sz w:val="20"/>
                <w:szCs w:val="20"/>
              </w:rPr>
              <w:t>Eco-Responsabilité</w:t>
            </w:r>
            <w:proofErr w:type="spellEnd"/>
            <w:r w:rsidRPr="00A8127A">
              <w:rPr>
                <w:rFonts w:ascii="Times New Roman" w:eastAsia="Times New Roman" w:hAnsi="Times New Roman" w:cs="Times New Roman"/>
                <w:b/>
                <w:color w:val="000000" w:themeColor="text1"/>
                <w:sz w:val="20"/>
                <w:szCs w:val="20"/>
              </w:rPr>
              <w:t xml:space="preserve"> (25pts)</w:t>
            </w:r>
          </w:p>
        </w:tc>
        <w:tc>
          <w:tcPr>
            <w:tcW w:w="1422" w:type="dxa"/>
            <w:tcBorders>
              <w:top w:val="single" w:sz="4" w:space="0" w:color="000000"/>
              <w:left w:val="single" w:sz="4" w:space="0" w:color="000000"/>
              <w:bottom w:val="single" w:sz="4" w:space="0" w:color="000000"/>
              <w:right w:val="single" w:sz="4" w:space="0" w:color="000000"/>
            </w:tcBorders>
          </w:tcPr>
          <w:p w14:paraId="13DE96C3" w14:textId="77777777" w:rsidR="0096285E" w:rsidRPr="00A8127A" w:rsidRDefault="0096285E" w:rsidP="00571FF6">
            <w:pPr>
              <w:ind w:left="2"/>
              <w:rPr>
                <w:rFonts w:ascii="Times New Roman" w:eastAsia="Times New Roman" w:hAnsi="Times New Roman" w:cs="Times New Roman"/>
                <w:b/>
                <w:bCs/>
                <w:color w:val="000000" w:themeColor="text1"/>
                <w:sz w:val="20"/>
                <w:szCs w:val="20"/>
              </w:rPr>
            </w:pPr>
            <w:r w:rsidRPr="00A8127A">
              <w:rPr>
                <w:rFonts w:ascii="Times New Roman" w:eastAsia="Times New Roman" w:hAnsi="Times New Roman" w:cs="Times New Roman"/>
                <w:b/>
                <w:bCs/>
                <w:color w:val="000000" w:themeColor="text1"/>
                <w:sz w:val="20"/>
                <w:szCs w:val="20"/>
              </w:rPr>
              <w:t>11 pts</w:t>
            </w:r>
          </w:p>
        </w:tc>
        <w:tc>
          <w:tcPr>
            <w:tcW w:w="5528" w:type="dxa"/>
            <w:tcBorders>
              <w:top w:val="single" w:sz="4" w:space="0" w:color="000000"/>
              <w:left w:val="single" w:sz="4" w:space="0" w:color="000000"/>
              <w:bottom w:val="single" w:sz="4" w:space="0" w:color="000000"/>
              <w:right w:val="single" w:sz="4" w:space="0" w:color="000000"/>
            </w:tcBorders>
          </w:tcPr>
          <w:p w14:paraId="5D4A69B7" w14:textId="77777777" w:rsidR="0096285E" w:rsidRPr="00A8127A" w:rsidRDefault="0096285E" w:rsidP="00571FF6">
            <w:pPr>
              <w:spacing w:after="14" w:line="259" w:lineRule="auto"/>
              <w:rPr>
                <w:rFonts w:ascii="Times New Roman" w:eastAsia="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56. Mode de management en interne : 4</w:t>
            </w:r>
          </w:p>
          <w:p w14:paraId="0AC67823" w14:textId="77777777" w:rsidR="0096285E" w:rsidRPr="00A8127A" w:rsidRDefault="0096285E" w:rsidP="00571FF6">
            <w:pPr>
              <w:spacing w:after="14"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57. Mise en place et management COPIL élargi </w:t>
            </w:r>
            <w:r w:rsidRPr="00A8127A">
              <w:rPr>
                <w:rFonts w:ascii="Times New Roman" w:eastAsia="Times New Roman" w:hAnsi="Times New Roman" w:cs="Times New Roman"/>
                <w:b/>
                <w:bCs/>
                <w:color w:val="000000" w:themeColor="text1"/>
                <w:sz w:val="20"/>
                <w:szCs w:val="20"/>
              </w:rPr>
              <w:t>: 0</w:t>
            </w:r>
          </w:p>
          <w:p w14:paraId="7AFB8458" w14:textId="77777777" w:rsidR="0096285E" w:rsidRPr="00A8127A" w:rsidRDefault="0096285E" w:rsidP="00571FF6">
            <w:pPr>
              <w:spacing w:after="14" w:line="259" w:lineRule="auto"/>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58. Formation à l’ER de l’équipe organisatrice : </w:t>
            </w:r>
            <w:r w:rsidRPr="00A8127A">
              <w:rPr>
                <w:rFonts w:ascii="Times New Roman" w:eastAsia="Times New Roman" w:hAnsi="Times New Roman" w:cs="Times New Roman"/>
                <w:b/>
                <w:bCs/>
                <w:color w:val="000000" w:themeColor="text1"/>
                <w:sz w:val="20"/>
                <w:szCs w:val="20"/>
              </w:rPr>
              <w:t>2</w:t>
            </w:r>
          </w:p>
          <w:p w14:paraId="1E111590" w14:textId="77777777" w:rsidR="0096285E" w:rsidRPr="00A8127A" w:rsidRDefault="0096285E" w:rsidP="00571FF6">
            <w:pPr>
              <w:spacing w:line="259" w:lineRule="auto"/>
              <w:rPr>
                <w:rFonts w:ascii="Times New Roman" w:eastAsia="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59. Formation et animation bénévoles :</w:t>
            </w:r>
            <w:r w:rsidRPr="00A8127A">
              <w:rPr>
                <w:rFonts w:ascii="Times New Roman" w:eastAsia="Times New Roman" w:hAnsi="Times New Roman" w:cs="Times New Roman"/>
                <w:b/>
                <w:bCs/>
                <w:color w:val="000000" w:themeColor="text1"/>
                <w:sz w:val="20"/>
                <w:szCs w:val="20"/>
              </w:rPr>
              <w:t xml:space="preserve"> 2</w:t>
            </w:r>
          </w:p>
          <w:p w14:paraId="1074F6E1" w14:textId="77777777" w:rsidR="0096285E" w:rsidRPr="00A8127A" w:rsidRDefault="0096285E" w:rsidP="00571FF6">
            <w:pPr>
              <w:ind w:left="2"/>
              <w:rPr>
                <w:rFonts w:ascii="Times New Roman" w:eastAsia="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60. Limiter le nombre participants et spectateurs : </w:t>
            </w:r>
            <w:r w:rsidRPr="00A8127A">
              <w:rPr>
                <w:rFonts w:ascii="Times New Roman" w:eastAsia="Times New Roman" w:hAnsi="Times New Roman" w:cs="Times New Roman"/>
                <w:b/>
                <w:bCs/>
                <w:color w:val="000000" w:themeColor="text1"/>
                <w:sz w:val="20"/>
                <w:szCs w:val="20"/>
              </w:rPr>
              <w:t>3</w:t>
            </w:r>
          </w:p>
        </w:tc>
      </w:tr>
      <w:tr w:rsidR="0096285E" w:rsidRPr="00A8127A" w14:paraId="13DD5137" w14:textId="77777777" w:rsidTr="00571FF6">
        <w:trPr>
          <w:trHeight w:val="194"/>
        </w:trPr>
        <w:tc>
          <w:tcPr>
            <w:tcW w:w="2398" w:type="dxa"/>
            <w:tcBorders>
              <w:top w:val="single" w:sz="4" w:space="0" w:color="000000"/>
              <w:left w:val="single" w:sz="4" w:space="0" w:color="000000"/>
              <w:bottom w:val="single" w:sz="4" w:space="0" w:color="000000"/>
              <w:right w:val="single" w:sz="4" w:space="0" w:color="000000"/>
            </w:tcBorders>
          </w:tcPr>
          <w:p w14:paraId="2DE838EC" w14:textId="77777777" w:rsidR="0096285E" w:rsidRPr="00A8127A" w:rsidRDefault="0096285E" w:rsidP="00571FF6">
            <w:pPr>
              <w:ind w:left="2"/>
              <w:rPr>
                <w:rFonts w:ascii="Times New Roman" w:hAnsi="Times New Roman" w:cs="Times New Roman"/>
                <w:color w:val="000000" w:themeColor="text1"/>
                <w:sz w:val="20"/>
                <w:szCs w:val="20"/>
              </w:rPr>
            </w:pPr>
            <w:r w:rsidRPr="00A8127A">
              <w:rPr>
                <w:rFonts w:ascii="Times New Roman" w:eastAsia="Times New Roman" w:hAnsi="Times New Roman" w:cs="Times New Roman"/>
                <w:b/>
                <w:color w:val="000000" w:themeColor="text1"/>
                <w:sz w:val="20"/>
                <w:szCs w:val="20"/>
              </w:rPr>
              <w:t xml:space="preserve">Total sur 25 points </w:t>
            </w:r>
          </w:p>
        </w:tc>
        <w:tc>
          <w:tcPr>
            <w:tcW w:w="1989" w:type="dxa"/>
            <w:tcBorders>
              <w:top w:val="single" w:sz="4" w:space="0" w:color="000000"/>
              <w:left w:val="single" w:sz="4" w:space="0" w:color="000000"/>
              <w:bottom w:val="single" w:sz="4" w:space="0" w:color="000000"/>
              <w:right w:val="single" w:sz="4" w:space="0" w:color="000000"/>
            </w:tcBorders>
          </w:tcPr>
          <w:p w14:paraId="40DC7DBE" w14:textId="77777777" w:rsidR="0096285E" w:rsidRPr="00A8127A" w:rsidRDefault="0096285E" w:rsidP="00571FF6">
            <w:pPr>
              <w:rPr>
                <w:rFonts w:ascii="Times New Roman" w:hAnsi="Times New Roman" w:cs="Times New Roman"/>
                <w:color w:val="000000" w:themeColor="text1"/>
                <w:sz w:val="20"/>
                <w:szCs w:val="20"/>
              </w:rPr>
            </w:pPr>
            <w:r w:rsidRPr="00A8127A">
              <w:rPr>
                <w:rFonts w:ascii="Times New Roman" w:eastAsia="Times New Roman" w:hAnsi="Times New Roman" w:cs="Times New Roman"/>
                <w:color w:val="000000" w:themeColor="text1"/>
                <w:sz w:val="20"/>
                <w:szCs w:val="20"/>
              </w:rPr>
              <w:t xml:space="preserve"> </w:t>
            </w:r>
          </w:p>
        </w:tc>
        <w:tc>
          <w:tcPr>
            <w:tcW w:w="1422" w:type="dxa"/>
            <w:tcBorders>
              <w:top w:val="single" w:sz="4" w:space="0" w:color="000000"/>
              <w:left w:val="single" w:sz="4" w:space="0" w:color="000000"/>
              <w:bottom w:val="single" w:sz="4" w:space="0" w:color="000000"/>
              <w:right w:val="single" w:sz="4" w:space="0" w:color="000000"/>
            </w:tcBorders>
          </w:tcPr>
          <w:p w14:paraId="65D0AADA" w14:textId="77777777" w:rsidR="0096285E" w:rsidRPr="00A8127A" w:rsidRDefault="0096285E" w:rsidP="00571FF6">
            <w:pPr>
              <w:ind w:left="2"/>
              <w:rPr>
                <w:rFonts w:ascii="Times New Roman" w:hAnsi="Times New Roman" w:cs="Times New Roman"/>
                <w:b/>
                <w:bCs/>
                <w:color w:val="000000" w:themeColor="text1"/>
                <w:sz w:val="20"/>
                <w:szCs w:val="20"/>
              </w:rPr>
            </w:pPr>
          </w:p>
        </w:tc>
        <w:tc>
          <w:tcPr>
            <w:tcW w:w="5528" w:type="dxa"/>
            <w:tcBorders>
              <w:top w:val="single" w:sz="4" w:space="0" w:color="000000"/>
              <w:left w:val="single" w:sz="4" w:space="0" w:color="000000"/>
              <w:bottom w:val="single" w:sz="4" w:space="0" w:color="000000"/>
              <w:right w:val="single" w:sz="4" w:space="0" w:color="000000"/>
            </w:tcBorders>
          </w:tcPr>
          <w:p w14:paraId="11375C51" w14:textId="77777777" w:rsidR="0096285E" w:rsidRPr="00A8127A" w:rsidRDefault="0096285E" w:rsidP="00571FF6">
            <w:pPr>
              <w:ind w:left="2"/>
              <w:rPr>
                <w:rFonts w:ascii="Times New Roman" w:hAnsi="Times New Roman" w:cs="Times New Roman"/>
                <w:b/>
                <w:bCs/>
                <w:color w:val="000000" w:themeColor="text1"/>
                <w:sz w:val="20"/>
                <w:szCs w:val="20"/>
              </w:rPr>
            </w:pPr>
            <w:r w:rsidRPr="00A8127A">
              <w:rPr>
                <w:rFonts w:ascii="Times New Roman" w:eastAsia="Times New Roman" w:hAnsi="Times New Roman" w:cs="Times New Roman"/>
                <w:b/>
                <w:color w:val="000000" w:themeColor="text1"/>
                <w:sz w:val="20"/>
                <w:szCs w:val="20"/>
              </w:rPr>
              <w:t xml:space="preserve"> </w:t>
            </w:r>
          </w:p>
        </w:tc>
      </w:tr>
      <w:tr w:rsidR="0096285E" w:rsidRPr="00A8127A" w14:paraId="62A553DC" w14:textId="77777777" w:rsidTr="00571FF6">
        <w:trPr>
          <w:trHeight w:val="377"/>
        </w:trPr>
        <w:tc>
          <w:tcPr>
            <w:tcW w:w="2398" w:type="dxa"/>
            <w:tcBorders>
              <w:top w:val="single" w:sz="4" w:space="0" w:color="000000"/>
              <w:left w:val="single" w:sz="4" w:space="0" w:color="000000"/>
              <w:bottom w:val="single" w:sz="4" w:space="0" w:color="000000"/>
              <w:right w:val="single" w:sz="4" w:space="0" w:color="000000"/>
            </w:tcBorders>
          </w:tcPr>
          <w:p w14:paraId="2C8170E4" w14:textId="77777777" w:rsidR="0096285E" w:rsidRPr="00A8127A" w:rsidRDefault="0096285E" w:rsidP="00571FF6">
            <w:pPr>
              <w:ind w:left="2"/>
              <w:rPr>
                <w:rFonts w:ascii="Times New Roman" w:hAnsi="Times New Roman" w:cs="Times New Roman"/>
                <w:color w:val="000000" w:themeColor="text1"/>
                <w:sz w:val="20"/>
                <w:szCs w:val="20"/>
                <w:highlight w:val="yellow"/>
              </w:rPr>
            </w:pPr>
            <w:r w:rsidRPr="00A8127A">
              <w:rPr>
                <w:rFonts w:ascii="Times New Roman" w:eastAsia="Times New Roman" w:hAnsi="Times New Roman" w:cs="Times New Roman"/>
                <w:b/>
                <w:color w:val="000000" w:themeColor="text1"/>
                <w:sz w:val="20"/>
                <w:szCs w:val="20"/>
              </w:rPr>
              <w:t xml:space="preserve">SCORE TOTAL (SUR 300 PTS MAX) </w:t>
            </w:r>
          </w:p>
        </w:tc>
        <w:tc>
          <w:tcPr>
            <w:tcW w:w="1989" w:type="dxa"/>
            <w:tcBorders>
              <w:top w:val="single" w:sz="4" w:space="0" w:color="000000"/>
              <w:left w:val="single" w:sz="4" w:space="0" w:color="000000"/>
              <w:bottom w:val="single" w:sz="4" w:space="0" w:color="000000"/>
              <w:right w:val="single" w:sz="4" w:space="0" w:color="000000"/>
            </w:tcBorders>
          </w:tcPr>
          <w:p w14:paraId="7CD4A05C" w14:textId="77777777" w:rsidR="0096285E" w:rsidRPr="00A8127A" w:rsidRDefault="0096285E" w:rsidP="00571FF6">
            <w:pPr>
              <w:rPr>
                <w:rFonts w:ascii="Times New Roman" w:hAnsi="Times New Roman" w:cs="Times New Roman"/>
                <w:color w:val="000000" w:themeColor="text1"/>
                <w:sz w:val="20"/>
                <w:szCs w:val="20"/>
                <w:highlight w:val="yellow"/>
              </w:rPr>
            </w:pPr>
            <w:r w:rsidRPr="00A8127A">
              <w:rPr>
                <w:rFonts w:ascii="Times New Roman" w:eastAsia="Times New Roman" w:hAnsi="Times New Roman" w:cs="Times New Roman"/>
                <w:color w:val="000000" w:themeColor="text1"/>
                <w:sz w:val="20"/>
                <w:szCs w:val="20"/>
                <w:highlight w:val="yellow"/>
              </w:rPr>
              <w:t xml:space="preserve"> </w:t>
            </w:r>
          </w:p>
        </w:tc>
        <w:tc>
          <w:tcPr>
            <w:tcW w:w="1422" w:type="dxa"/>
            <w:tcBorders>
              <w:top w:val="single" w:sz="4" w:space="0" w:color="000000"/>
              <w:left w:val="single" w:sz="4" w:space="0" w:color="000000"/>
              <w:bottom w:val="single" w:sz="4" w:space="0" w:color="000000"/>
              <w:right w:val="single" w:sz="4" w:space="0" w:color="000000"/>
            </w:tcBorders>
          </w:tcPr>
          <w:p w14:paraId="0418D8D8" w14:textId="77777777" w:rsidR="0096285E" w:rsidRPr="00A8127A" w:rsidRDefault="0096285E" w:rsidP="00571FF6">
            <w:pPr>
              <w:rPr>
                <w:rFonts w:ascii="Times New Roman" w:hAnsi="Times New Roman" w:cs="Times New Roman"/>
                <w:b/>
                <w:bCs/>
                <w:color w:val="000000" w:themeColor="text1"/>
                <w:sz w:val="20"/>
                <w:szCs w:val="20"/>
              </w:rPr>
            </w:pPr>
            <w:r w:rsidRPr="00A8127A">
              <w:rPr>
                <w:rFonts w:ascii="Times New Roman" w:hAnsi="Times New Roman" w:cs="Times New Roman"/>
                <w:b/>
                <w:bCs/>
                <w:color w:val="000000" w:themeColor="text1"/>
                <w:sz w:val="20"/>
                <w:szCs w:val="20"/>
              </w:rPr>
              <w:t xml:space="preserve"> 186 pts </w:t>
            </w:r>
          </w:p>
        </w:tc>
        <w:tc>
          <w:tcPr>
            <w:tcW w:w="5528" w:type="dxa"/>
            <w:tcBorders>
              <w:top w:val="single" w:sz="4" w:space="0" w:color="000000"/>
              <w:left w:val="single" w:sz="4" w:space="0" w:color="000000"/>
              <w:bottom w:val="single" w:sz="4" w:space="0" w:color="000000"/>
              <w:right w:val="single" w:sz="4" w:space="0" w:color="000000"/>
            </w:tcBorders>
          </w:tcPr>
          <w:p w14:paraId="48438DD7" w14:textId="77777777" w:rsidR="0096285E" w:rsidRPr="00A8127A" w:rsidRDefault="0096285E" w:rsidP="00571FF6">
            <w:pPr>
              <w:ind w:left="2"/>
              <w:rPr>
                <w:rFonts w:ascii="Times New Roman" w:hAnsi="Times New Roman" w:cs="Times New Roman"/>
                <w:b/>
                <w:bCs/>
                <w:color w:val="000000" w:themeColor="text1"/>
                <w:sz w:val="20"/>
                <w:szCs w:val="20"/>
                <w:highlight w:val="yellow"/>
              </w:rPr>
            </w:pPr>
            <w:r w:rsidRPr="00A8127A">
              <w:rPr>
                <w:rFonts w:ascii="Times New Roman" w:eastAsia="Times New Roman" w:hAnsi="Times New Roman" w:cs="Times New Roman"/>
                <w:b/>
                <w:color w:val="000000" w:themeColor="text1"/>
                <w:sz w:val="20"/>
                <w:szCs w:val="20"/>
              </w:rPr>
              <w:t xml:space="preserve"> </w:t>
            </w:r>
          </w:p>
        </w:tc>
      </w:tr>
    </w:tbl>
    <w:p w14:paraId="7B8F0831" w14:textId="77777777" w:rsidR="0096285E" w:rsidRPr="00A8127A" w:rsidRDefault="0096285E" w:rsidP="0096285E">
      <w:pPr>
        <w:rPr>
          <w:color w:val="000000" w:themeColor="text1"/>
          <w:sz w:val="20"/>
          <w:szCs w:val="20"/>
        </w:rPr>
      </w:pPr>
    </w:p>
    <w:p w14:paraId="2688C6DD" w14:textId="77777777" w:rsidR="0096285E" w:rsidRDefault="0096285E" w:rsidP="00252BCB">
      <w:pPr>
        <w:pBdr>
          <w:top w:val="nil"/>
          <w:left w:val="nil"/>
          <w:bottom w:val="nil"/>
          <w:right w:val="nil"/>
          <w:between w:val="nil"/>
        </w:pBdr>
        <w:spacing w:before="280" w:after="280" w:line="360" w:lineRule="auto"/>
        <w:jc w:val="both"/>
        <w:rPr>
          <w:rFonts w:ascii="Times New Roman" w:eastAsia="Times New Roman" w:hAnsi="Times New Roman" w:cs="Times New Roman"/>
          <w:color w:val="000000"/>
        </w:rPr>
      </w:pPr>
    </w:p>
    <w:p w14:paraId="32D4C9D2" w14:textId="77777777" w:rsidR="00585B02" w:rsidRDefault="00585B02"/>
    <w:sectPr w:rsidR="00585B02">
      <w:headerReference w:type="even" r:id="rId6"/>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B540B6" w14:textId="77777777" w:rsidR="00600603" w:rsidRDefault="00600603" w:rsidP="00D00FFE">
      <w:pPr>
        <w:spacing w:after="0" w:line="240" w:lineRule="auto"/>
      </w:pPr>
      <w:r>
        <w:separator/>
      </w:r>
    </w:p>
  </w:endnote>
  <w:endnote w:type="continuationSeparator" w:id="0">
    <w:p w14:paraId="142DE25E" w14:textId="77777777" w:rsidR="00600603" w:rsidRDefault="00600603" w:rsidP="00D00F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imesNewRomanPSMT">
    <w:altName w:val="Times New Roman"/>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0BE20F" w14:textId="77777777" w:rsidR="00600603" w:rsidRDefault="00600603" w:rsidP="00D00FFE">
      <w:pPr>
        <w:spacing w:after="0" w:line="240" w:lineRule="auto"/>
      </w:pPr>
      <w:r>
        <w:separator/>
      </w:r>
    </w:p>
  </w:footnote>
  <w:footnote w:type="continuationSeparator" w:id="0">
    <w:p w14:paraId="0FBA8C95" w14:textId="77777777" w:rsidR="00600603" w:rsidRDefault="00600603" w:rsidP="00D00F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rodepage"/>
      </w:rPr>
      <w:id w:val="1383052507"/>
      <w:docPartObj>
        <w:docPartGallery w:val="Page Numbers (Top of Page)"/>
        <w:docPartUnique/>
      </w:docPartObj>
    </w:sdtPr>
    <w:sdtContent>
      <w:p w14:paraId="70C14E2E" w14:textId="5125E83A" w:rsidR="00D00FFE" w:rsidRDefault="00D00FFE" w:rsidP="00C66595">
        <w:pPr>
          <w:pStyle w:val="En-tt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rPr>
          <w:fldChar w:fldCharType="end"/>
        </w:r>
      </w:p>
    </w:sdtContent>
  </w:sdt>
  <w:p w14:paraId="6522526F" w14:textId="77777777" w:rsidR="00D00FFE" w:rsidRDefault="00D00FFE" w:rsidP="00D00FFE">
    <w:pPr>
      <w:pStyle w:val="En-tte"/>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rodepage"/>
      </w:rPr>
      <w:id w:val="-2103256507"/>
      <w:docPartObj>
        <w:docPartGallery w:val="Page Numbers (Top of Page)"/>
        <w:docPartUnique/>
      </w:docPartObj>
    </w:sdtPr>
    <w:sdtContent>
      <w:p w14:paraId="13C76447" w14:textId="73FBD551" w:rsidR="00D00FFE" w:rsidRDefault="00D00FFE" w:rsidP="00C66595">
        <w:pPr>
          <w:pStyle w:val="En-tt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14:paraId="4D38B6BE" w14:textId="77777777" w:rsidR="00D00FFE" w:rsidRDefault="00D00FFE" w:rsidP="00D00FFE">
    <w:pPr>
      <w:pStyle w:val="En-tte"/>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5B02"/>
    <w:rsid w:val="001B00FB"/>
    <w:rsid w:val="00252BCB"/>
    <w:rsid w:val="00327F88"/>
    <w:rsid w:val="00575A7B"/>
    <w:rsid w:val="00585B02"/>
    <w:rsid w:val="00600603"/>
    <w:rsid w:val="0060598E"/>
    <w:rsid w:val="0096285E"/>
    <w:rsid w:val="00A42381"/>
    <w:rsid w:val="00A85DFA"/>
    <w:rsid w:val="00B40248"/>
    <w:rsid w:val="00B4712D"/>
    <w:rsid w:val="00B631CE"/>
    <w:rsid w:val="00D00FFE"/>
    <w:rsid w:val="00E33E3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49D25468"/>
  <w15:chartTrackingRefBased/>
  <w15:docId w15:val="{98DC19D5-2A5D-9949-8E36-57340DFFC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5B02"/>
    <w:rPr>
      <w:rFonts w:ascii="Aptos" w:eastAsia="Aptos" w:hAnsi="Aptos" w:cs="Aptos"/>
      <w:kern w:val="0"/>
      <w:lang w:val="fr" w:eastAsia="fr-FR"/>
      <w14:ligatures w14:val="none"/>
    </w:rPr>
  </w:style>
  <w:style w:type="paragraph" w:styleId="Titre1">
    <w:name w:val="heading 1"/>
    <w:basedOn w:val="Normal"/>
    <w:next w:val="Normal"/>
    <w:link w:val="Titre1Car"/>
    <w:uiPriority w:val="9"/>
    <w:qFormat/>
    <w:rsid w:val="00585B02"/>
    <w:pPr>
      <w:keepNext/>
      <w:keepLines/>
      <w:spacing w:before="360" w:after="80"/>
      <w:outlineLvl w:val="0"/>
    </w:pPr>
    <w:rPr>
      <w:rFonts w:asciiTheme="majorHAnsi" w:eastAsiaTheme="majorEastAsia" w:hAnsiTheme="majorHAnsi" w:cstheme="majorBidi"/>
      <w:color w:val="0F4761" w:themeColor="accent1" w:themeShade="BF"/>
      <w:kern w:val="2"/>
      <w:sz w:val="40"/>
      <w:szCs w:val="40"/>
      <w:lang w:val="fr-FR" w:eastAsia="en-US"/>
      <w14:ligatures w14:val="standardContextual"/>
    </w:rPr>
  </w:style>
  <w:style w:type="paragraph" w:styleId="Titre2">
    <w:name w:val="heading 2"/>
    <w:basedOn w:val="Normal"/>
    <w:next w:val="Normal"/>
    <w:link w:val="Titre2Car"/>
    <w:uiPriority w:val="9"/>
    <w:semiHidden/>
    <w:unhideWhenUsed/>
    <w:qFormat/>
    <w:rsid w:val="00585B02"/>
    <w:pPr>
      <w:keepNext/>
      <w:keepLines/>
      <w:spacing w:before="160" w:after="80"/>
      <w:outlineLvl w:val="1"/>
    </w:pPr>
    <w:rPr>
      <w:rFonts w:asciiTheme="majorHAnsi" w:eastAsiaTheme="majorEastAsia" w:hAnsiTheme="majorHAnsi" w:cstheme="majorBidi"/>
      <w:color w:val="0F4761" w:themeColor="accent1" w:themeShade="BF"/>
      <w:kern w:val="2"/>
      <w:sz w:val="32"/>
      <w:szCs w:val="32"/>
      <w:lang w:val="fr-FR" w:eastAsia="en-US"/>
      <w14:ligatures w14:val="standardContextual"/>
    </w:rPr>
  </w:style>
  <w:style w:type="paragraph" w:styleId="Titre3">
    <w:name w:val="heading 3"/>
    <w:basedOn w:val="Normal"/>
    <w:next w:val="Normal"/>
    <w:link w:val="Titre3Car"/>
    <w:uiPriority w:val="9"/>
    <w:semiHidden/>
    <w:unhideWhenUsed/>
    <w:qFormat/>
    <w:rsid w:val="00585B02"/>
    <w:pPr>
      <w:keepNext/>
      <w:keepLines/>
      <w:spacing w:before="160" w:after="80"/>
      <w:outlineLvl w:val="2"/>
    </w:pPr>
    <w:rPr>
      <w:rFonts w:asciiTheme="minorHAnsi" w:eastAsiaTheme="majorEastAsia" w:hAnsiTheme="minorHAnsi" w:cstheme="majorBidi"/>
      <w:color w:val="0F4761" w:themeColor="accent1" w:themeShade="BF"/>
      <w:kern w:val="2"/>
      <w:sz w:val="28"/>
      <w:szCs w:val="28"/>
      <w:lang w:val="fr-FR" w:eastAsia="en-US"/>
      <w14:ligatures w14:val="standardContextual"/>
    </w:rPr>
  </w:style>
  <w:style w:type="paragraph" w:styleId="Titre4">
    <w:name w:val="heading 4"/>
    <w:basedOn w:val="Normal"/>
    <w:next w:val="Normal"/>
    <w:link w:val="Titre4Car"/>
    <w:uiPriority w:val="9"/>
    <w:semiHidden/>
    <w:unhideWhenUsed/>
    <w:qFormat/>
    <w:rsid w:val="00585B02"/>
    <w:pPr>
      <w:keepNext/>
      <w:keepLines/>
      <w:spacing w:before="80" w:after="40"/>
      <w:outlineLvl w:val="3"/>
    </w:pPr>
    <w:rPr>
      <w:rFonts w:asciiTheme="minorHAnsi" w:eastAsiaTheme="majorEastAsia" w:hAnsiTheme="minorHAnsi" w:cstheme="majorBidi"/>
      <w:i/>
      <w:iCs/>
      <w:color w:val="0F4761" w:themeColor="accent1" w:themeShade="BF"/>
      <w:kern w:val="2"/>
      <w:lang w:val="fr-FR" w:eastAsia="en-US"/>
      <w14:ligatures w14:val="standardContextual"/>
    </w:rPr>
  </w:style>
  <w:style w:type="paragraph" w:styleId="Titre5">
    <w:name w:val="heading 5"/>
    <w:basedOn w:val="Normal"/>
    <w:next w:val="Normal"/>
    <w:link w:val="Titre5Car"/>
    <w:uiPriority w:val="9"/>
    <w:semiHidden/>
    <w:unhideWhenUsed/>
    <w:qFormat/>
    <w:rsid w:val="00585B02"/>
    <w:pPr>
      <w:keepNext/>
      <w:keepLines/>
      <w:spacing w:before="80" w:after="40"/>
      <w:outlineLvl w:val="4"/>
    </w:pPr>
    <w:rPr>
      <w:rFonts w:asciiTheme="minorHAnsi" w:eastAsiaTheme="majorEastAsia" w:hAnsiTheme="minorHAnsi" w:cstheme="majorBidi"/>
      <w:color w:val="0F4761" w:themeColor="accent1" w:themeShade="BF"/>
      <w:kern w:val="2"/>
      <w:lang w:val="fr-FR" w:eastAsia="en-US"/>
      <w14:ligatures w14:val="standardContextual"/>
    </w:rPr>
  </w:style>
  <w:style w:type="paragraph" w:styleId="Titre6">
    <w:name w:val="heading 6"/>
    <w:basedOn w:val="Normal"/>
    <w:next w:val="Normal"/>
    <w:link w:val="Titre6Car"/>
    <w:uiPriority w:val="9"/>
    <w:semiHidden/>
    <w:unhideWhenUsed/>
    <w:qFormat/>
    <w:rsid w:val="00585B02"/>
    <w:pPr>
      <w:keepNext/>
      <w:keepLines/>
      <w:spacing w:before="40" w:after="0"/>
      <w:outlineLvl w:val="5"/>
    </w:pPr>
    <w:rPr>
      <w:rFonts w:asciiTheme="minorHAnsi" w:eastAsiaTheme="majorEastAsia" w:hAnsiTheme="minorHAnsi" w:cstheme="majorBidi"/>
      <w:i/>
      <w:iCs/>
      <w:color w:val="595959" w:themeColor="text1" w:themeTint="A6"/>
      <w:kern w:val="2"/>
      <w:lang w:val="fr-FR" w:eastAsia="en-US"/>
      <w14:ligatures w14:val="standardContextual"/>
    </w:rPr>
  </w:style>
  <w:style w:type="paragraph" w:styleId="Titre7">
    <w:name w:val="heading 7"/>
    <w:basedOn w:val="Normal"/>
    <w:next w:val="Normal"/>
    <w:link w:val="Titre7Car"/>
    <w:uiPriority w:val="9"/>
    <w:semiHidden/>
    <w:unhideWhenUsed/>
    <w:qFormat/>
    <w:rsid w:val="00585B02"/>
    <w:pPr>
      <w:keepNext/>
      <w:keepLines/>
      <w:spacing w:before="40" w:after="0"/>
      <w:outlineLvl w:val="6"/>
    </w:pPr>
    <w:rPr>
      <w:rFonts w:asciiTheme="minorHAnsi" w:eastAsiaTheme="majorEastAsia" w:hAnsiTheme="minorHAnsi" w:cstheme="majorBidi"/>
      <w:color w:val="595959" w:themeColor="text1" w:themeTint="A6"/>
      <w:kern w:val="2"/>
      <w:lang w:val="fr-FR" w:eastAsia="en-US"/>
      <w14:ligatures w14:val="standardContextual"/>
    </w:rPr>
  </w:style>
  <w:style w:type="paragraph" w:styleId="Titre8">
    <w:name w:val="heading 8"/>
    <w:basedOn w:val="Normal"/>
    <w:next w:val="Normal"/>
    <w:link w:val="Titre8Car"/>
    <w:uiPriority w:val="9"/>
    <w:semiHidden/>
    <w:unhideWhenUsed/>
    <w:qFormat/>
    <w:rsid w:val="00585B02"/>
    <w:pPr>
      <w:keepNext/>
      <w:keepLines/>
      <w:spacing w:after="0"/>
      <w:outlineLvl w:val="7"/>
    </w:pPr>
    <w:rPr>
      <w:rFonts w:asciiTheme="minorHAnsi" w:eastAsiaTheme="majorEastAsia" w:hAnsiTheme="minorHAnsi" w:cstheme="majorBidi"/>
      <w:i/>
      <w:iCs/>
      <w:color w:val="272727" w:themeColor="text1" w:themeTint="D8"/>
      <w:kern w:val="2"/>
      <w:lang w:val="fr-FR" w:eastAsia="en-US"/>
      <w14:ligatures w14:val="standardContextual"/>
    </w:rPr>
  </w:style>
  <w:style w:type="paragraph" w:styleId="Titre9">
    <w:name w:val="heading 9"/>
    <w:basedOn w:val="Normal"/>
    <w:next w:val="Normal"/>
    <w:link w:val="Titre9Car"/>
    <w:uiPriority w:val="9"/>
    <w:semiHidden/>
    <w:unhideWhenUsed/>
    <w:qFormat/>
    <w:rsid w:val="00585B02"/>
    <w:pPr>
      <w:keepNext/>
      <w:keepLines/>
      <w:spacing w:after="0"/>
      <w:outlineLvl w:val="8"/>
    </w:pPr>
    <w:rPr>
      <w:rFonts w:asciiTheme="minorHAnsi" w:eastAsiaTheme="majorEastAsia" w:hAnsiTheme="minorHAnsi" w:cstheme="majorBidi"/>
      <w:color w:val="272727" w:themeColor="text1" w:themeTint="D8"/>
      <w:kern w:val="2"/>
      <w:lang w:val="fr-FR" w:eastAsia="en-US"/>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85B02"/>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585B02"/>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585B02"/>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585B02"/>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585B02"/>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585B0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585B0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585B0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585B02"/>
    <w:rPr>
      <w:rFonts w:eastAsiaTheme="majorEastAsia" w:cstheme="majorBidi"/>
      <w:color w:val="272727" w:themeColor="text1" w:themeTint="D8"/>
    </w:rPr>
  </w:style>
  <w:style w:type="paragraph" w:styleId="Titre">
    <w:name w:val="Title"/>
    <w:basedOn w:val="Normal"/>
    <w:next w:val="Normal"/>
    <w:link w:val="TitreCar"/>
    <w:uiPriority w:val="10"/>
    <w:qFormat/>
    <w:rsid w:val="00585B02"/>
    <w:pPr>
      <w:spacing w:after="80" w:line="240" w:lineRule="auto"/>
      <w:contextualSpacing/>
    </w:pPr>
    <w:rPr>
      <w:rFonts w:asciiTheme="majorHAnsi" w:eastAsiaTheme="majorEastAsia" w:hAnsiTheme="majorHAnsi" w:cstheme="majorBidi"/>
      <w:spacing w:val="-10"/>
      <w:kern w:val="28"/>
      <w:sz w:val="56"/>
      <w:szCs w:val="56"/>
      <w:lang w:val="fr-FR" w:eastAsia="en-US"/>
      <w14:ligatures w14:val="standardContextual"/>
    </w:rPr>
  </w:style>
  <w:style w:type="character" w:customStyle="1" w:styleId="TitreCar">
    <w:name w:val="Titre Car"/>
    <w:basedOn w:val="Policepardfaut"/>
    <w:link w:val="Titre"/>
    <w:uiPriority w:val="10"/>
    <w:rsid w:val="00585B0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585B02"/>
    <w:pPr>
      <w:numPr>
        <w:ilvl w:val="1"/>
      </w:numPr>
    </w:pPr>
    <w:rPr>
      <w:rFonts w:asciiTheme="minorHAnsi" w:eastAsiaTheme="majorEastAsia" w:hAnsiTheme="minorHAnsi" w:cstheme="majorBidi"/>
      <w:color w:val="595959" w:themeColor="text1" w:themeTint="A6"/>
      <w:spacing w:val="15"/>
      <w:kern w:val="2"/>
      <w:sz w:val="28"/>
      <w:szCs w:val="28"/>
      <w:lang w:val="fr-FR" w:eastAsia="en-US"/>
      <w14:ligatures w14:val="standardContextual"/>
    </w:rPr>
  </w:style>
  <w:style w:type="character" w:customStyle="1" w:styleId="Sous-titreCar">
    <w:name w:val="Sous-titre Car"/>
    <w:basedOn w:val="Policepardfaut"/>
    <w:link w:val="Sous-titre"/>
    <w:uiPriority w:val="11"/>
    <w:rsid w:val="00585B0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585B02"/>
    <w:pPr>
      <w:spacing w:before="160"/>
      <w:jc w:val="center"/>
    </w:pPr>
    <w:rPr>
      <w:rFonts w:asciiTheme="minorHAnsi" w:eastAsiaTheme="minorHAnsi" w:hAnsiTheme="minorHAnsi" w:cstheme="minorBidi"/>
      <w:i/>
      <w:iCs/>
      <w:color w:val="404040" w:themeColor="text1" w:themeTint="BF"/>
      <w:kern w:val="2"/>
      <w:lang w:val="fr-FR" w:eastAsia="en-US"/>
      <w14:ligatures w14:val="standardContextual"/>
    </w:rPr>
  </w:style>
  <w:style w:type="character" w:customStyle="1" w:styleId="CitationCar">
    <w:name w:val="Citation Car"/>
    <w:basedOn w:val="Policepardfaut"/>
    <w:link w:val="Citation"/>
    <w:uiPriority w:val="29"/>
    <w:rsid w:val="00585B02"/>
    <w:rPr>
      <w:i/>
      <w:iCs/>
      <w:color w:val="404040" w:themeColor="text1" w:themeTint="BF"/>
    </w:rPr>
  </w:style>
  <w:style w:type="paragraph" w:styleId="Paragraphedeliste">
    <w:name w:val="List Paragraph"/>
    <w:basedOn w:val="Normal"/>
    <w:uiPriority w:val="34"/>
    <w:qFormat/>
    <w:rsid w:val="00585B02"/>
    <w:pPr>
      <w:ind w:left="720"/>
      <w:contextualSpacing/>
    </w:pPr>
    <w:rPr>
      <w:rFonts w:asciiTheme="minorHAnsi" w:eastAsiaTheme="minorHAnsi" w:hAnsiTheme="minorHAnsi" w:cstheme="minorBidi"/>
      <w:kern w:val="2"/>
      <w:lang w:val="fr-FR" w:eastAsia="en-US"/>
      <w14:ligatures w14:val="standardContextual"/>
    </w:rPr>
  </w:style>
  <w:style w:type="character" w:styleId="Accentuationintense">
    <w:name w:val="Intense Emphasis"/>
    <w:basedOn w:val="Policepardfaut"/>
    <w:uiPriority w:val="21"/>
    <w:qFormat/>
    <w:rsid w:val="00585B02"/>
    <w:rPr>
      <w:i/>
      <w:iCs/>
      <w:color w:val="0F4761" w:themeColor="accent1" w:themeShade="BF"/>
    </w:rPr>
  </w:style>
  <w:style w:type="paragraph" w:styleId="Citationintense">
    <w:name w:val="Intense Quote"/>
    <w:basedOn w:val="Normal"/>
    <w:next w:val="Normal"/>
    <w:link w:val="CitationintenseCar"/>
    <w:uiPriority w:val="30"/>
    <w:qFormat/>
    <w:rsid w:val="00585B02"/>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val="fr-FR" w:eastAsia="en-US"/>
      <w14:ligatures w14:val="standardContextual"/>
    </w:rPr>
  </w:style>
  <w:style w:type="character" w:customStyle="1" w:styleId="CitationintenseCar">
    <w:name w:val="Citation intense Car"/>
    <w:basedOn w:val="Policepardfaut"/>
    <w:link w:val="Citationintense"/>
    <w:uiPriority w:val="30"/>
    <w:rsid w:val="00585B02"/>
    <w:rPr>
      <w:i/>
      <w:iCs/>
      <w:color w:val="0F4761" w:themeColor="accent1" w:themeShade="BF"/>
    </w:rPr>
  </w:style>
  <w:style w:type="character" w:styleId="Rfrenceintense">
    <w:name w:val="Intense Reference"/>
    <w:basedOn w:val="Policepardfaut"/>
    <w:uiPriority w:val="32"/>
    <w:qFormat/>
    <w:rsid w:val="00585B02"/>
    <w:rPr>
      <w:b/>
      <w:bCs/>
      <w:smallCaps/>
      <w:color w:val="0F4761" w:themeColor="accent1" w:themeShade="BF"/>
      <w:spacing w:val="5"/>
    </w:rPr>
  </w:style>
  <w:style w:type="table" w:customStyle="1" w:styleId="TableGrid">
    <w:name w:val="TableGrid"/>
    <w:rsid w:val="0096285E"/>
    <w:pPr>
      <w:spacing w:after="0" w:line="240" w:lineRule="auto"/>
    </w:pPr>
    <w:rPr>
      <w:rFonts w:eastAsiaTheme="minorEastAsia"/>
      <w:lang w:eastAsia="fr-FR"/>
    </w:rPr>
    <w:tblPr>
      <w:tblCellMar>
        <w:top w:w="0" w:type="dxa"/>
        <w:left w:w="0" w:type="dxa"/>
        <w:bottom w:w="0" w:type="dxa"/>
        <w:right w:w="0" w:type="dxa"/>
      </w:tblCellMar>
    </w:tblPr>
  </w:style>
  <w:style w:type="paragraph" w:styleId="NormalWeb">
    <w:name w:val="Normal (Web)"/>
    <w:basedOn w:val="Normal"/>
    <w:uiPriority w:val="99"/>
    <w:unhideWhenUsed/>
    <w:rsid w:val="00A42381"/>
    <w:pPr>
      <w:spacing w:before="100" w:beforeAutospacing="1" w:after="100" w:afterAutospacing="1" w:line="240" w:lineRule="auto"/>
    </w:pPr>
    <w:rPr>
      <w:rFonts w:ascii="Times New Roman" w:eastAsia="Times New Roman" w:hAnsi="Times New Roman" w:cs="Times New Roman"/>
      <w:lang w:val="fr-FR"/>
    </w:rPr>
  </w:style>
  <w:style w:type="paragraph" w:styleId="En-tte">
    <w:name w:val="header"/>
    <w:basedOn w:val="Normal"/>
    <w:link w:val="En-tteCar"/>
    <w:uiPriority w:val="99"/>
    <w:unhideWhenUsed/>
    <w:rsid w:val="00D00FFE"/>
    <w:pPr>
      <w:tabs>
        <w:tab w:val="center" w:pos="4536"/>
        <w:tab w:val="right" w:pos="9072"/>
      </w:tabs>
      <w:spacing w:after="0" w:line="240" w:lineRule="auto"/>
    </w:pPr>
  </w:style>
  <w:style w:type="character" w:customStyle="1" w:styleId="En-tteCar">
    <w:name w:val="En-tête Car"/>
    <w:basedOn w:val="Policepardfaut"/>
    <w:link w:val="En-tte"/>
    <w:uiPriority w:val="99"/>
    <w:rsid w:val="00D00FFE"/>
    <w:rPr>
      <w:rFonts w:ascii="Aptos" w:eastAsia="Aptos" w:hAnsi="Aptos" w:cs="Aptos"/>
      <w:kern w:val="0"/>
      <w:lang w:val="fr" w:eastAsia="fr-FR"/>
      <w14:ligatures w14:val="none"/>
    </w:rPr>
  </w:style>
  <w:style w:type="character" w:styleId="Numrodepage">
    <w:name w:val="page number"/>
    <w:basedOn w:val="Policepardfaut"/>
    <w:uiPriority w:val="99"/>
    <w:semiHidden/>
    <w:unhideWhenUsed/>
    <w:rsid w:val="00D00F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54</TotalTime>
  <Pages>8</Pages>
  <Words>2293</Words>
  <Characters>12818</Characters>
  <Application>Microsoft Office Word</Application>
  <DocSecurity>0</DocSecurity>
  <Lines>241</Lines>
  <Paragraphs>90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Geraldine LARGUIER</dc:creator>
  <cp:keywords/>
  <dc:description/>
  <cp:lastModifiedBy>Geraldine LARGUIER</cp:lastModifiedBy>
  <cp:revision>11</cp:revision>
  <dcterms:created xsi:type="dcterms:W3CDTF">2026-03-03T10:16:00Z</dcterms:created>
  <dcterms:modified xsi:type="dcterms:W3CDTF">2026-03-10T16:43:00Z</dcterms:modified>
</cp:coreProperties>
</file>